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676"/>
        <w:tblW w:w="4955" w:type="pct"/>
        <w:tblLook w:val="04A0" w:firstRow="1" w:lastRow="0" w:firstColumn="1" w:lastColumn="0" w:noHBand="0" w:noVBand="1"/>
      </w:tblPr>
      <w:tblGrid>
        <w:gridCol w:w="9131"/>
      </w:tblGrid>
      <w:tr w:rsidR="0007057D" w:rsidRPr="00BD1786" w14:paraId="16A3D690" w14:textId="77777777" w:rsidTr="001A621F">
        <w:trPr>
          <w:trHeight w:val="14"/>
        </w:trPr>
        <w:tc>
          <w:tcPr>
            <w:tcW w:w="899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2D9BFE7" w14:textId="1945EF55" w:rsidR="0007057D" w:rsidRPr="00BD1786" w:rsidRDefault="00D913B5" w:rsidP="00D913B5">
            <w:pPr>
              <w:pStyle w:val="Nessunaspaziatura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b/>
                <w:bCs/>
                <w:noProof/>
                <w:color w:val="000000"/>
                <w:sz w:val="27"/>
                <w:szCs w:val="27"/>
                <w:lang w:val="en-US" w:eastAsia="en-US"/>
              </w:rPr>
              <w:drawing>
                <wp:inline distT="0" distB="0" distL="0" distR="0" wp14:anchorId="2AFB61DA" wp14:editId="08E5B719">
                  <wp:extent cx="1584960" cy="1571641"/>
                  <wp:effectExtent l="0" t="0" r="0" b="0"/>
                  <wp:docPr id="4" name="Immagine 4" descr="FOS_mandatory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S_mandatory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125" cy="158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7D" w:rsidRPr="00A9540A" w14:paraId="76535F50" w14:textId="77777777" w:rsidTr="001A621F">
        <w:tc>
          <w:tcPr>
            <w:tcW w:w="8990" w:type="dxa"/>
          </w:tcPr>
          <w:p w14:paraId="10E132C5" w14:textId="77777777" w:rsidR="00243E57" w:rsidRPr="00243E57" w:rsidRDefault="00243E57" w:rsidP="00D609C4">
            <w:pPr>
              <w:pStyle w:val="Nessunaspaziatura"/>
              <w:jc w:val="center"/>
              <w:rPr>
                <w:rFonts w:ascii="Cambria" w:hAnsi="Cambria"/>
                <w:color w:val="4F81BD"/>
                <w:sz w:val="56"/>
                <w:szCs w:val="80"/>
              </w:rPr>
            </w:pPr>
            <w:r w:rsidRPr="00243E57">
              <w:rPr>
                <w:rFonts w:ascii="Cambria" w:hAnsi="Cambria"/>
                <w:color w:val="4F81BD"/>
                <w:sz w:val="56"/>
                <w:szCs w:val="80"/>
              </w:rPr>
              <w:t xml:space="preserve">Standard di certificazione </w:t>
            </w:r>
          </w:p>
          <w:p w14:paraId="0294FA23" w14:textId="2A65661E" w:rsidR="0007057D" w:rsidRPr="00243E57" w:rsidRDefault="0007057D" w:rsidP="00D609C4">
            <w:pPr>
              <w:pStyle w:val="Nessunaspaziatura"/>
              <w:jc w:val="center"/>
              <w:rPr>
                <w:rFonts w:ascii="Cambria" w:hAnsi="Cambria"/>
                <w:color w:val="4F81BD"/>
                <w:sz w:val="56"/>
                <w:szCs w:val="80"/>
              </w:rPr>
            </w:pPr>
            <w:r w:rsidRPr="00243E57">
              <w:rPr>
                <w:rFonts w:ascii="Cambria" w:hAnsi="Cambria"/>
                <w:color w:val="4F81BD"/>
                <w:sz w:val="56"/>
                <w:szCs w:val="80"/>
              </w:rPr>
              <w:t xml:space="preserve">Friend of the Sea </w:t>
            </w:r>
          </w:p>
          <w:p w14:paraId="266B1D64" w14:textId="1EDF9648" w:rsidR="000A0BBB" w:rsidRPr="00251BFB" w:rsidRDefault="000A0BBB" w:rsidP="000A0BBB">
            <w:pPr>
              <w:pStyle w:val="Nessunaspaziatura"/>
              <w:jc w:val="center"/>
              <w:rPr>
                <w:rFonts w:ascii="Cambria" w:hAnsi="Cambria"/>
                <w:color w:val="4F81BD"/>
                <w:sz w:val="6"/>
                <w:szCs w:val="10"/>
                <w:lang w:val="en-AU"/>
              </w:rPr>
            </w:pPr>
          </w:p>
        </w:tc>
      </w:tr>
      <w:tr w:rsidR="0007057D" w:rsidRPr="00263AAE" w14:paraId="55D3DC7C" w14:textId="77777777" w:rsidTr="001A621F">
        <w:tc>
          <w:tcPr>
            <w:tcW w:w="899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77C8608" w14:textId="6F6D8AF2" w:rsidR="00441B4A" w:rsidRPr="00D951F6" w:rsidRDefault="00D14AD2" w:rsidP="00781F0E">
            <w:pPr>
              <w:pStyle w:val="Nessunaspaziatura"/>
              <w:jc w:val="center"/>
              <w:rPr>
                <w:rFonts w:ascii="Cambria" w:hAnsi="Cambria"/>
                <w:b/>
                <w:sz w:val="36"/>
              </w:rPr>
            </w:pPr>
            <w:r w:rsidRPr="00D951F6">
              <w:rPr>
                <w:rFonts w:ascii="Cambria" w:hAnsi="Cambria"/>
                <w:b/>
                <w:sz w:val="36"/>
              </w:rPr>
              <w:t xml:space="preserve">FOS 0001 </w:t>
            </w:r>
            <w:r w:rsidR="00465EAD" w:rsidRPr="00D951F6">
              <w:rPr>
                <w:rFonts w:ascii="Cambria" w:hAnsi="Cambria"/>
                <w:b/>
                <w:sz w:val="36"/>
              </w:rPr>
              <w:t>–</w:t>
            </w:r>
            <w:r w:rsidRPr="00D951F6">
              <w:rPr>
                <w:rFonts w:ascii="Cambria" w:hAnsi="Cambria"/>
                <w:b/>
                <w:sz w:val="36"/>
              </w:rPr>
              <w:t xml:space="preserve"> </w:t>
            </w:r>
            <w:r w:rsidR="00243E57" w:rsidRPr="00D951F6">
              <w:rPr>
                <w:rFonts w:ascii="Cambria" w:hAnsi="Cambria"/>
                <w:b/>
                <w:sz w:val="36"/>
              </w:rPr>
              <w:t>PROCEDURA DI CERTIFICAZ</w:t>
            </w:r>
            <w:r w:rsidR="00465EAD" w:rsidRPr="00D951F6">
              <w:rPr>
                <w:rFonts w:ascii="Cambria" w:hAnsi="Cambria"/>
                <w:b/>
                <w:sz w:val="36"/>
              </w:rPr>
              <w:t>ION</w:t>
            </w:r>
            <w:r w:rsidR="00243E57" w:rsidRPr="00D951F6">
              <w:rPr>
                <w:rFonts w:ascii="Cambria" w:hAnsi="Cambria"/>
                <w:b/>
                <w:sz w:val="36"/>
              </w:rPr>
              <w:t>E</w:t>
            </w:r>
            <w:r w:rsidR="00465EAD" w:rsidRPr="00D951F6">
              <w:rPr>
                <w:rFonts w:ascii="Cambria" w:hAnsi="Cambria"/>
                <w:b/>
                <w:sz w:val="36"/>
              </w:rPr>
              <w:t xml:space="preserve"> </w:t>
            </w:r>
          </w:p>
          <w:p w14:paraId="43314FEC" w14:textId="3A938CC6" w:rsidR="0007057D" w:rsidRPr="00243E57" w:rsidRDefault="00243E57" w:rsidP="00243E57">
            <w:pPr>
              <w:pStyle w:val="Nessunaspaziatura"/>
              <w:jc w:val="center"/>
              <w:rPr>
                <w:rFonts w:ascii="Cambria" w:hAnsi="Cambria"/>
                <w:b/>
                <w:sz w:val="36"/>
              </w:rPr>
            </w:pPr>
            <w:r w:rsidRPr="00243E57">
              <w:rPr>
                <w:rFonts w:ascii="Cambria" w:hAnsi="Cambria"/>
                <w:b/>
                <w:sz w:val="36"/>
              </w:rPr>
              <w:t xml:space="preserve">Requisiti generali per </w:t>
            </w:r>
            <w:r w:rsidR="00D14AD2" w:rsidRPr="00243E57">
              <w:rPr>
                <w:rFonts w:ascii="Cambria" w:hAnsi="Cambria"/>
                <w:b/>
                <w:sz w:val="36"/>
              </w:rPr>
              <w:t>FOS-Aqua, FOS-Wild, FOS-FF, FO</w:t>
            </w:r>
            <w:r w:rsidR="00441B4A" w:rsidRPr="00243E57">
              <w:rPr>
                <w:rFonts w:ascii="Cambria" w:hAnsi="Cambria"/>
                <w:b/>
                <w:sz w:val="36"/>
              </w:rPr>
              <w:t>S-FM,</w:t>
            </w:r>
            <w:r>
              <w:rPr>
                <w:rFonts w:ascii="Cambria" w:hAnsi="Cambria"/>
                <w:b/>
                <w:sz w:val="36"/>
              </w:rPr>
              <w:t xml:space="preserve"> </w:t>
            </w:r>
            <w:r w:rsidR="00441B4A" w:rsidRPr="00243E57">
              <w:rPr>
                <w:rFonts w:ascii="Cambria" w:hAnsi="Cambria"/>
                <w:b/>
                <w:sz w:val="36"/>
              </w:rPr>
              <w:t xml:space="preserve">FOS-FO, FOS-O3 </w:t>
            </w:r>
            <w:r w:rsidRPr="00243E57">
              <w:rPr>
                <w:rFonts w:ascii="Cambria" w:hAnsi="Cambria"/>
                <w:b/>
                <w:sz w:val="36"/>
              </w:rPr>
              <w:t>e</w:t>
            </w:r>
            <w:r w:rsidR="00441B4A" w:rsidRPr="00243E57">
              <w:rPr>
                <w:rFonts w:ascii="Cambria" w:hAnsi="Cambria"/>
                <w:b/>
                <w:sz w:val="36"/>
              </w:rPr>
              <w:t xml:space="preserve"> CoC</w:t>
            </w:r>
            <w:r w:rsidR="00D913B5" w:rsidRPr="00243E57">
              <w:rPr>
                <w:rFonts w:ascii="Cambria" w:hAnsi="Cambria"/>
                <w:b/>
                <w:sz w:val="36"/>
              </w:rPr>
              <w:t xml:space="preserve"> </w:t>
            </w:r>
          </w:p>
        </w:tc>
      </w:tr>
      <w:tr w:rsidR="001A621F" w:rsidRPr="00263AAE" w14:paraId="1FF5AF63" w14:textId="77777777" w:rsidTr="00BB1E5C">
        <w:trPr>
          <w:trHeight w:val="157"/>
        </w:trPr>
        <w:tc>
          <w:tcPr>
            <w:tcW w:w="899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3CBE3F9" w14:textId="77777777" w:rsidR="001A621F" w:rsidRPr="00251BFB" w:rsidRDefault="001A621F" w:rsidP="001A621F">
            <w:pPr>
              <w:pStyle w:val="Nessunaspaziatura"/>
              <w:rPr>
                <w:rFonts w:ascii="Cambria" w:hAnsi="Cambria"/>
                <w:b/>
                <w:sz w:val="6"/>
                <w:szCs w:val="2"/>
              </w:rPr>
            </w:pPr>
          </w:p>
        </w:tc>
      </w:tr>
    </w:tbl>
    <w:p w14:paraId="1B94733A" w14:textId="2FB5EF47" w:rsidR="008104B3" w:rsidRPr="00243E57" w:rsidRDefault="007C38E2" w:rsidP="00781F0E">
      <w:pPr>
        <w:jc w:val="both"/>
        <w:rPr>
          <w:rFonts w:ascii="Arial" w:hAnsi="Arial" w:cs="Arial"/>
          <w:lang w:val="it-IT"/>
        </w:rPr>
      </w:pPr>
      <w:r w:rsidRPr="00243E57">
        <w:rPr>
          <w:rFonts w:ascii="Arial" w:hAnsi="Arial" w:cs="Arial"/>
          <w:lang w:val="it-IT"/>
        </w:rPr>
        <w:t>Valid</w:t>
      </w:r>
      <w:r w:rsidR="00243E57" w:rsidRPr="00243E57">
        <w:rPr>
          <w:rFonts w:ascii="Arial" w:hAnsi="Arial" w:cs="Arial"/>
          <w:lang w:val="it-IT"/>
        </w:rPr>
        <w:t>o dal</w:t>
      </w:r>
      <w:r w:rsidRPr="00243E57">
        <w:rPr>
          <w:rFonts w:ascii="Arial" w:hAnsi="Arial" w:cs="Arial"/>
          <w:lang w:val="it-IT"/>
        </w:rPr>
        <w:t xml:space="preserve">: </w:t>
      </w:r>
      <w:r w:rsidR="00263AAE">
        <w:rPr>
          <w:rFonts w:ascii="Arial" w:hAnsi="Arial" w:cs="Arial"/>
          <w:lang w:val="it-IT"/>
        </w:rPr>
        <w:t>10 settembre</w:t>
      </w:r>
      <w:r w:rsidR="005967FA" w:rsidRPr="00243E57">
        <w:rPr>
          <w:rFonts w:ascii="Arial" w:hAnsi="Arial" w:cs="Arial"/>
          <w:lang w:val="it-IT"/>
        </w:rPr>
        <w:t xml:space="preserve"> 2019</w:t>
      </w:r>
    </w:p>
    <w:p w14:paraId="1BD82102" w14:textId="7CBFA6FF" w:rsidR="008104B3" w:rsidRPr="00243E57" w:rsidRDefault="00243E57" w:rsidP="00781F0E">
      <w:pPr>
        <w:jc w:val="both"/>
        <w:rPr>
          <w:rFonts w:ascii="Arial" w:hAnsi="Arial" w:cs="Arial"/>
          <w:lang w:val="it-IT"/>
        </w:rPr>
      </w:pPr>
      <w:r w:rsidRPr="00243E57">
        <w:rPr>
          <w:rFonts w:ascii="Arial" w:hAnsi="Arial" w:cs="Arial"/>
          <w:lang w:val="it-IT"/>
        </w:rPr>
        <w:t>Obbligatorio dal</w:t>
      </w:r>
      <w:r w:rsidR="003D1C63" w:rsidRPr="00243E57">
        <w:rPr>
          <w:rFonts w:ascii="Arial" w:hAnsi="Arial" w:cs="Arial"/>
          <w:lang w:val="it-IT"/>
        </w:rPr>
        <w:t>:</w:t>
      </w:r>
      <w:r w:rsidR="006452F9" w:rsidRPr="00243E57">
        <w:rPr>
          <w:rFonts w:ascii="Arial" w:hAnsi="Arial" w:cs="Arial"/>
          <w:lang w:val="it-IT"/>
        </w:rPr>
        <w:t xml:space="preserve"> </w:t>
      </w:r>
      <w:r w:rsidR="00263AAE">
        <w:rPr>
          <w:rFonts w:ascii="Arial" w:hAnsi="Arial" w:cs="Arial"/>
          <w:lang w:val="it-IT"/>
        </w:rPr>
        <w:t>10 settembre</w:t>
      </w:r>
      <w:r w:rsidR="005967FA" w:rsidRPr="00243E57">
        <w:rPr>
          <w:rFonts w:ascii="Arial" w:hAnsi="Arial" w:cs="Arial"/>
          <w:lang w:val="it-IT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654"/>
        <w:gridCol w:w="2809"/>
        <w:gridCol w:w="1994"/>
        <w:gridCol w:w="1983"/>
      </w:tblGrid>
      <w:tr w:rsidR="008104B3" w:rsidRPr="007C38E2" w14:paraId="7E061456" w14:textId="77777777" w:rsidTr="0073500F">
        <w:trPr>
          <w:trHeight w:val="454"/>
        </w:trPr>
        <w:tc>
          <w:tcPr>
            <w:tcW w:w="764" w:type="dxa"/>
            <w:shd w:val="clear" w:color="auto" w:fill="auto"/>
            <w:vAlign w:val="center"/>
          </w:tcPr>
          <w:p w14:paraId="40FF818B" w14:textId="77777777" w:rsidR="008104B3" w:rsidRPr="001A621F" w:rsidRDefault="008104B3" w:rsidP="001A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6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REV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5199A3F" w14:textId="5772F696" w:rsidR="008104B3" w:rsidRPr="001A621F" w:rsidRDefault="00243E57" w:rsidP="001A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23F3A2D" w14:textId="72C34644" w:rsidR="008104B3" w:rsidRPr="001A621F" w:rsidRDefault="00243E57" w:rsidP="001A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AGGIORNAMENTO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EA7C1A4" w14:textId="48C0F31E" w:rsidR="008104B3" w:rsidRPr="001A621F" w:rsidRDefault="00243E57" w:rsidP="001A6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CONVALIDA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4BC7CA1" w14:textId="662947C6" w:rsidR="008104B3" w:rsidRPr="001A621F" w:rsidRDefault="008104B3" w:rsidP="00243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6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APPROVA</w:t>
            </w:r>
            <w:r w:rsidR="00243E57">
              <w:rPr>
                <w:rFonts w:ascii="Arial" w:hAnsi="Arial" w:cs="Arial"/>
                <w:b/>
                <w:color w:val="000000"/>
                <w:sz w:val="20"/>
                <w:szCs w:val="20"/>
              </w:rPr>
              <w:t>ZIONE</w:t>
            </w:r>
          </w:p>
        </w:tc>
      </w:tr>
      <w:tr w:rsidR="0073500F" w:rsidRPr="007C38E2" w14:paraId="18CA8063" w14:textId="77777777" w:rsidTr="0073500F">
        <w:trPr>
          <w:trHeight w:val="454"/>
        </w:trPr>
        <w:tc>
          <w:tcPr>
            <w:tcW w:w="764" w:type="dxa"/>
            <w:shd w:val="clear" w:color="auto" w:fill="auto"/>
          </w:tcPr>
          <w:p w14:paraId="4A471E27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14:paraId="255CA233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18/01/2013</w:t>
            </w:r>
          </w:p>
        </w:tc>
        <w:tc>
          <w:tcPr>
            <w:tcW w:w="2809" w:type="dxa"/>
            <w:shd w:val="clear" w:color="auto" w:fill="auto"/>
          </w:tcPr>
          <w:p w14:paraId="6DC744CF" w14:textId="6B4419F1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Prima</w:t>
            </w: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versione</w:t>
            </w:r>
          </w:p>
        </w:tc>
        <w:tc>
          <w:tcPr>
            <w:tcW w:w="1994" w:type="dxa"/>
            <w:shd w:val="clear" w:color="auto" w:fill="auto"/>
          </w:tcPr>
          <w:p w14:paraId="10A7A194" w14:textId="7592265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09EE5F4B" w14:textId="6A0345D2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9A7D0E" wp14:editId="3925A05F">
                  <wp:extent cx="523875" cy="320146"/>
                  <wp:effectExtent l="0" t="0" r="0" b="381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0F" w:rsidRPr="00263AAE" w14:paraId="616E7F6A" w14:textId="77777777" w:rsidTr="0073500F">
        <w:trPr>
          <w:trHeight w:val="454"/>
        </w:trPr>
        <w:tc>
          <w:tcPr>
            <w:tcW w:w="764" w:type="dxa"/>
            <w:shd w:val="clear" w:color="auto" w:fill="auto"/>
          </w:tcPr>
          <w:p w14:paraId="2BAC1C06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14:paraId="04BBE5A7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02/04/2013</w:t>
            </w:r>
          </w:p>
        </w:tc>
        <w:tc>
          <w:tcPr>
            <w:tcW w:w="2809" w:type="dxa"/>
            <w:shd w:val="clear" w:color="auto" w:fill="auto"/>
          </w:tcPr>
          <w:p w14:paraId="3765F87B" w14:textId="538CE3CD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Revisione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in base a</w:t>
            </w: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ISO / IEC 17021</w:t>
            </w:r>
          </w:p>
        </w:tc>
        <w:tc>
          <w:tcPr>
            <w:tcW w:w="1994" w:type="dxa"/>
            <w:shd w:val="clear" w:color="auto" w:fill="auto"/>
          </w:tcPr>
          <w:p w14:paraId="5DFA6517" w14:textId="5B5638A4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6A051E76" w14:textId="0749B29D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55DA79" wp14:editId="45AB1897">
                  <wp:extent cx="523875" cy="320146"/>
                  <wp:effectExtent l="0" t="0" r="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0F" w:rsidRPr="00263AAE" w14:paraId="60AB4A5D" w14:textId="77777777" w:rsidTr="0073500F">
        <w:trPr>
          <w:trHeight w:val="454"/>
        </w:trPr>
        <w:tc>
          <w:tcPr>
            <w:tcW w:w="764" w:type="dxa"/>
            <w:shd w:val="clear" w:color="auto" w:fill="auto"/>
          </w:tcPr>
          <w:p w14:paraId="671AEA96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14:paraId="0EA6579C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15/04/2013</w:t>
            </w:r>
          </w:p>
        </w:tc>
        <w:tc>
          <w:tcPr>
            <w:tcW w:w="2809" w:type="dxa"/>
            <w:shd w:val="clear" w:color="auto" w:fill="auto"/>
          </w:tcPr>
          <w:p w14:paraId="1E7BAA5B" w14:textId="00434C5A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Revisione secondo le lin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e</w:t>
            </w: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e guida di Accredia</w:t>
            </w:r>
          </w:p>
        </w:tc>
        <w:tc>
          <w:tcPr>
            <w:tcW w:w="1994" w:type="dxa"/>
            <w:shd w:val="clear" w:color="auto" w:fill="auto"/>
          </w:tcPr>
          <w:p w14:paraId="09431EC2" w14:textId="7F060BB0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6EFFA6B4" w14:textId="1813D734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33B0D2" wp14:editId="76133457">
                  <wp:extent cx="523875" cy="320146"/>
                  <wp:effectExtent l="0" t="0" r="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0F" w:rsidRPr="00263AAE" w14:paraId="6622C419" w14:textId="77777777" w:rsidTr="0073500F">
        <w:trPr>
          <w:trHeight w:val="454"/>
        </w:trPr>
        <w:tc>
          <w:tcPr>
            <w:tcW w:w="764" w:type="dxa"/>
            <w:shd w:val="clear" w:color="auto" w:fill="auto"/>
          </w:tcPr>
          <w:p w14:paraId="2650BF1C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14:paraId="02C0492D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28/05/2014</w:t>
            </w:r>
          </w:p>
        </w:tc>
        <w:tc>
          <w:tcPr>
            <w:tcW w:w="2809" w:type="dxa"/>
            <w:shd w:val="clear" w:color="auto" w:fill="auto"/>
          </w:tcPr>
          <w:p w14:paraId="25C3F913" w14:textId="487D0C07" w:rsidR="0073500F" w:rsidRPr="00243E57" w:rsidRDefault="0073500F" w:rsidP="007350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Revisione secondo le linee guida di Accredia</w:t>
            </w:r>
          </w:p>
        </w:tc>
        <w:tc>
          <w:tcPr>
            <w:tcW w:w="1994" w:type="dxa"/>
            <w:shd w:val="clear" w:color="auto" w:fill="auto"/>
          </w:tcPr>
          <w:p w14:paraId="6A370A72" w14:textId="29D2BCBE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5C989F43" w14:textId="5E9668AD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3A9AAD" wp14:editId="224CB2EB">
                  <wp:extent cx="523875" cy="320146"/>
                  <wp:effectExtent l="0" t="0" r="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0F" w:rsidRPr="00263AAE" w14:paraId="653A775B" w14:textId="77777777" w:rsidTr="0073500F">
        <w:trPr>
          <w:trHeight w:val="454"/>
        </w:trPr>
        <w:tc>
          <w:tcPr>
            <w:tcW w:w="764" w:type="dxa"/>
            <w:shd w:val="clear" w:color="auto" w:fill="auto"/>
          </w:tcPr>
          <w:p w14:paraId="5EC9EF76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14:paraId="03F46FCA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24/12/2014</w:t>
            </w:r>
          </w:p>
        </w:tc>
        <w:tc>
          <w:tcPr>
            <w:tcW w:w="2809" w:type="dxa"/>
            <w:shd w:val="clear" w:color="auto" w:fill="auto"/>
          </w:tcPr>
          <w:p w14:paraId="53715DC4" w14:textId="7F038B44" w:rsidR="0073500F" w:rsidRPr="00243E57" w:rsidRDefault="0073500F" w:rsidP="007350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Revisione secondo le linee guida di Accredia</w:t>
            </w:r>
          </w:p>
        </w:tc>
        <w:tc>
          <w:tcPr>
            <w:tcW w:w="1994" w:type="dxa"/>
            <w:shd w:val="clear" w:color="auto" w:fill="auto"/>
          </w:tcPr>
          <w:p w14:paraId="3F2709AF" w14:textId="36A0C016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57AB647A" w14:textId="6D12376C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E51F0C" wp14:editId="66E4F017">
                  <wp:extent cx="523875" cy="320146"/>
                  <wp:effectExtent l="0" t="0" r="0" b="381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0F" w:rsidRPr="00263AAE" w14:paraId="4F22F02F" w14:textId="77777777" w:rsidTr="0073500F">
        <w:trPr>
          <w:trHeight w:val="454"/>
        </w:trPr>
        <w:tc>
          <w:tcPr>
            <w:tcW w:w="764" w:type="dxa"/>
            <w:shd w:val="clear" w:color="auto" w:fill="auto"/>
          </w:tcPr>
          <w:p w14:paraId="0F01D280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14:paraId="53F53651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05/11/2015</w:t>
            </w:r>
          </w:p>
        </w:tc>
        <w:tc>
          <w:tcPr>
            <w:tcW w:w="2809" w:type="dxa"/>
            <w:shd w:val="clear" w:color="auto" w:fill="auto"/>
          </w:tcPr>
          <w:p w14:paraId="013195A6" w14:textId="204DBADA" w:rsidR="0073500F" w:rsidRPr="00243E57" w:rsidRDefault="0073500F" w:rsidP="007350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Revisione secondo le linee guida di Accredia</w:t>
            </w:r>
          </w:p>
        </w:tc>
        <w:tc>
          <w:tcPr>
            <w:tcW w:w="1994" w:type="dxa"/>
            <w:shd w:val="clear" w:color="auto" w:fill="auto"/>
          </w:tcPr>
          <w:p w14:paraId="6646BB13" w14:textId="653DCF56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4283A377" w14:textId="6591DE4A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09AC3A" wp14:editId="162103C4">
                  <wp:extent cx="523875" cy="320146"/>
                  <wp:effectExtent l="0" t="0" r="0" b="381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0F" w:rsidRPr="00263AAE" w14:paraId="087574DC" w14:textId="77777777" w:rsidTr="0073500F">
        <w:trPr>
          <w:trHeight w:val="454"/>
        </w:trPr>
        <w:tc>
          <w:tcPr>
            <w:tcW w:w="764" w:type="dxa"/>
            <w:shd w:val="clear" w:color="auto" w:fill="auto"/>
          </w:tcPr>
          <w:p w14:paraId="0A6520C1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14:paraId="64A6523F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03/12/2015</w:t>
            </w:r>
          </w:p>
        </w:tc>
        <w:tc>
          <w:tcPr>
            <w:tcW w:w="2809" w:type="dxa"/>
            <w:shd w:val="clear" w:color="auto" w:fill="auto"/>
          </w:tcPr>
          <w:p w14:paraId="5BAE1553" w14:textId="3A9D4B0E" w:rsidR="0073500F" w:rsidRPr="00243E57" w:rsidRDefault="0073500F" w:rsidP="0073500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Revisione secondo le linee guida di Accredia</w:t>
            </w:r>
          </w:p>
        </w:tc>
        <w:tc>
          <w:tcPr>
            <w:tcW w:w="1994" w:type="dxa"/>
            <w:shd w:val="clear" w:color="auto" w:fill="auto"/>
          </w:tcPr>
          <w:p w14:paraId="4074F435" w14:textId="32DB0592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61C97409" w14:textId="25BE3DA3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4F5C6D" wp14:editId="15997CA5">
                  <wp:extent cx="523875" cy="320146"/>
                  <wp:effectExtent l="0" t="0" r="0" b="381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0F" w:rsidRPr="007C38E2" w14:paraId="46C9474D" w14:textId="77777777" w:rsidTr="0073500F">
        <w:trPr>
          <w:trHeight w:val="454"/>
        </w:trPr>
        <w:tc>
          <w:tcPr>
            <w:tcW w:w="764" w:type="dxa"/>
            <w:shd w:val="clear" w:color="auto" w:fill="auto"/>
          </w:tcPr>
          <w:p w14:paraId="1D10CB81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14:paraId="285BD474" w14:textId="77777777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01/02/2016</w:t>
            </w:r>
          </w:p>
        </w:tc>
        <w:tc>
          <w:tcPr>
            <w:tcW w:w="2809" w:type="dxa"/>
            <w:shd w:val="clear" w:color="auto" w:fill="auto"/>
          </w:tcPr>
          <w:p w14:paraId="65F22FA5" w14:textId="387EB40B" w:rsidR="0073500F" w:rsidRPr="00F9718E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F9718E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Revisione dell’indice</w:t>
            </w:r>
          </w:p>
        </w:tc>
        <w:tc>
          <w:tcPr>
            <w:tcW w:w="1994" w:type="dxa"/>
            <w:shd w:val="clear" w:color="auto" w:fill="auto"/>
          </w:tcPr>
          <w:p w14:paraId="171AAE0D" w14:textId="15BC0B89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7593EBC8" w14:textId="55680173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0C807B" wp14:editId="04A9B126">
                  <wp:extent cx="523875" cy="320146"/>
                  <wp:effectExtent l="0" t="0" r="0" b="381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0F" w:rsidRPr="00263AAE" w14:paraId="09C1AB69" w14:textId="77777777" w:rsidTr="0073500F">
        <w:trPr>
          <w:trHeight w:val="454"/>
        </w:trPr>
        <w:tc>
          <w:tcPr>
            <w:tcW w:w="764" w:type="dxa"/>
            <w:shd w:val="clear" w:color="auto" w:fill="auto"/>
          </w:tcPr>
          <w:p w14:paraId="0FD622A8" w14:textId="2565E045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4" w:type="dxa"/>
            <w:shd w:val="clear" w:color="auto" w:fill="auto"/>
          </w:tcPr>
          <w:p w14:paraId="24FC4779" w14:textId="3B2EE403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28/06/2017</w:t>
            </w:r>
          </w:p>
        </w:tc>
        <w:tc>
          <w:tcPr>
            <w:tcW w:w="2809" w:type="dxa"/>
            <w:shd w:val="clear" w:color="auto" w:fill="auto"/>
          </w:tcPr>
          <w:p w14:paraId="7D4EA886" w14:textId="323ED53A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Requi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siti per certificazione</w:t>
            </w: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di gruppi, audit interni </w:t>
            </w:r>
          </w:p>
        </w:tc>
        <w:tc>
          <w:tcPr>
            <w:tcW w:w="1994" w:type="dxa"/>
            <w:shd w:val="clear" w:color="auto" w:fill="auto"/>
          </w:tcPr>
          <w:p w14:paraId="4DA40607" w14:textId="47084E4B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2888235F" w14:textId="1B971708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5B52D8" wp14:editId="6085E024">
                  <wp:extent cx="523875" cy="320146"/>
                  <wp:effectExtent l="0" t="0" r="0" b="381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0F" w:rsidRPr="00243E57" w14:paraId="1BB73151" w14:textId="77777777" w:rsidTr="0073500F">
        <w:trPr>
          <w:trHeight w:val="876"/>
        </w:trPr>
        <w:tc>
          <w:tcPr>
            <w:tcW w:w="764" w:type="dxa"/>
            <w:shd w:val="clear" w:color="auto" w:fill="auto"/>
          </w:tcPr>
          <w:p w14:paraId="72B24428" w14:textId="44357E15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654" w:type="dxa"/>
            <w:shd w:val="clear" w:color="auto" w:fill="auto"/>
          </w:tcPr>
          <w:p w14:paraId="3BEDB176" w14:textId="7F07F6DB" w:rsidR="0073500F" w:rsidRPr="007C38E2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25/10</w:t>
            </w:r>
            <w:r w:rsidRPr="007C38E2">
              <w:rPr>
                <w:rFonts w:ascii="Arial" w:hAnsi="Arial"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2809" w:type="dxa"/>
            <w:shd w:val="clear" w:color="auto" w:fill="auto"/>
          </w:tcPr>
          <w:p w14:paraId="28BDCA52" w14:textId="610033A3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U</w:t>
            </w: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lteriori indicazioni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e specifiche</w:t>
            </w:r>
          </w:p>
        </w:tc>
        <w:tc>
          <w:tcPr>
            <w:tcW w:w="1994" w:type="dxa"/>
            <w:shd w:val="clear" w:color="auto" w:fill="auto"/>
          </w:tcPr>
          <w:p w14:paraId="14076616" w14:textId="74F23F84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7AE4199A" w14:textId="25C722AF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8A59EE" wp14:editId="4DA8EECE">
                  <wp:extent cx="523875" cy="320146"/>
                  <wp:effectExtent l="0" t="0" r="0" b="381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0F" w:rsidRPr="00263AAE" w14:paraId="1E7CA3F2" w14:textId="77777777" w:rsidTr="0073500F">
        <w:trPr>
          <w:trHeight w:val="487"/>
        </w:trPr>
        <w:tc>
          <w:tcPr>
            <w:tcW w:w="764" w:type="dxa"/>
            <w:shd w:val="clear" w:color="auto" w:fill="auto"/>
          </w:tcPr>
          <w:p w14:paraId="4BE677B1" w14:textId="5D001D26" w:rsidR="0073500F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654" w:type="dxa"/>
            <w:shd w:val="clear" w:color="auto" w:fill="auto"/>
          </w:tcPr>
          <w:p w14:paraId="638A9CF0" w14:textId="5416FDC9" w:rsidR="0073500F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7FA">
              <w:rPr>
                <w:rFonts w:ascii="Arial" w:hAnsi="Arial" w:cs="Arial"/>
                <w:color w:val="000000"/>
                <w:sz w:val="20"/>
                <w:szCs w:val="20"/>
              </w:rPr>
              <w:t>26/02/2019</w:t>
            </w:r>
          </w:p>
        </w:tc>
        <w:tc>
          <w:tcPr>
            <w:tcW w:w="2809" w:type="dxa"/>
            <w:shd w:val="clear" w:color="auto" w:fill="auto"/>
          </w:tcPr>
          <w:p w14:paraId="57B382A5" w14:textId="6067ED6A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U</w:t>
            </w: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lteriori indicazioni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e specifiche </w:t>
            </w: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secondo le linee guida di Accredia</w:t>
            </w:r>
          </w:p>
        </w:tc>
        <w:tc>
          <w:tcPr>
            <w:tcW w:w="1994" w:type="dxa"/>
            <w:shd w:val="clear" w:color="auto" w:fill="auto"/>
          </w:tcPr>
          <w:p w14:paraId="1CA7DD85" w14:textId="5AE3B1D0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6EE9E82B" w14:textId="2D428C4D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0D2476" wp14:editId="2C3CAF71">
                  <wp:extent cx="523875" cy="320146"/>
                  <wp:effectExtent l="0" t="0" r="0" b="381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00F" w:rsidRPr="00263AAE" w14:paraId="263DCC5C" w14:textId="77777777" w:rsidTr="0073500F">
        <w:trPr>
          <w:trHeight w:val="487"/>
        </w:trPr>
        <w:tc>
          <w:tcPr>
            <w:tcW w:w="764" w:type="dxa"/>
            <w:shd w:val="clear" w:color="auto" w:fill="auto"/>
          </w:tcPr>
          <w:p w14:paraId="4BE04C45" w14:textId="57BF87EA" w:rsidR="0073500F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654" w:type="dxa"/>
            <w:shd w:val="clear" w:color="auto" w:fill="auto"/>
          </w:tcPr>
          <w:p w14:paraId="76DAD37F" w14:textId="1A1363D9" w:rsidR="0073500F" w:rsidRPr="005967FA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10/09/2019</w:t>
            </w:r>
          </w:p>
        </w:tc>
        <w:tc>
          <w:tcPr>
            <w:tcW w:w="2809" w:type="dxa"/>
            <w:shd w:val="clear" w:color="auto" w:fill="auto"/>
          </w:tcPr>
          <w:p w14:paraId="43F0A693" w14:textId="54BC6FE2" w:rsidR="0073500F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U</w:t>
            </w: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lteriori indicazioni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e specifiche </w:t>
            </w:r>
            <w:r w:rsidRPr="00243E57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secondo le linee guida di Accredia</w:t>
            </w:r>
          </w:p>
        </w:tc>
        <w:tc>
          <w:tcPr>
            <w:tcW w:w="1994" w:type="dxa"/>
            <w:shd w:val="clear" w:color="auto" w:fill="auto"/>
          </w:tcPr>
          <w:p w14:paraId="02331D90" w14:textId="70C80664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Paolo Bray</w:t>
            </w:r>
          </w:p>
        </w:tc>
        <w:tc>
          <w:tcPr>
            <w:tcW w:w="1983" w:type="dxa"/>
            <w:shd w:val="clear" w:color="auto" w:fill="auto"/>
          </w:tcPr>
          <w:p w14:paraId="7E01CDB6" w14:textId="59C56FB7" w:rsidR="0073500F" w:rsidRPr="00243E57" w:rsidRDefault="0073500F" w:rsidP="00735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5BB3FF" wp14:editId="0715026D">
                  <wp:extent cx="523875" cy="320146"/>
                  <wp:effectExtent l="0" t="0" r="0" b="381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05" cy="3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2CBA8" w14:textId="70FFD995" w:rsidR="007C38E2" w:rsidRPr="00243E57" w:rsidRDefault="007C38E2" w:rsidP="000E0374">
      <w:pPr>
        <w:jc w:val="both"/>
        <w:rPr>
          <w:lang w:val="it-IT"/>
        </w:rPr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371"/>
      </w:tblGrid>
      <w:tr w:rsidR="0007057D" w:rsidRPr="00263AAE" w14:paraId="580F3B95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89E9D8E" w14:textId="77777777" w:rsidR="0007057D" w:rsidRPr="00243E57" w:rsidRDefault="0007057D" w:rsidP="00781F0E">
            <w:pPr>
              <w:pStyle w:val="Nessunaspaziatura"/>
              <w:jc w:val="both"/>
              <w:rPr>
                <w:color w:val="4F81BD"/>
              </w:rPr>
            </w:pPr>
          </w:p>
        </w:tc>
      </w:tr>
    </w:tbl>
    <w:sdt>
      <w:sdtPr>
        <w:rPr>
          <w:rFonts w:ascii="Calibri" w:eastAsia="Times New Roman" w:hAnsi="Calibri" w:cs="Times New Roman"/>
          <w:color w:val="auto"/>
          <w:sz w:val="22"/>
          <w:szCs w:val="22"/>
          <w:lang w:val="en-AU"/>
        </w:rPr>
        <w:id w:val="-19468427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07B3DD" w14:textId="224B2CB5" w:rsidR="00CC7F96" w:rsidRDefault="00CC7F96" w:rsidP="00EC2A4A">
          <w:pPr>
            <w:pStyle w:val="Titolosommario"/>
            <w:spacing w:before="0" w:line="360" w:lineRule="auto"/>
            <w:jc w:val="center"/>
            <w:rPr>
              <w:rFonts w:ascii="Calibri" w:eastAsia="Times New Roman" w:hAnsi="Calibri" w:cs="Times New Roman"/>
              <w:color w:val="auto"/>
              <w:sz w:val="22"/>
              <w:szCs w:val="22"/>
              <w:lang w:val="en-AU"/>
            </w:rPr>
          </w:pPr>
          <w:r>
            <w:rPr>
              <w:rFonts w:ascii="AkzidenzGrotesk-Light" w:hAnsi="AkzidenzGrotesk-Light" w:cs="AkzidenzGrotesk-Light"/>
              <w:noProof/>
              <w:color w:val="000000"/>
              <w:sz w:val="24"/>
              <w:szCs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0202F2" wp14:editId="18F4E48E">
                    <wp:simplePos x="0" y="0"/>
                    <wp:positionH relativeFrom="column">
                      <wp:posOffset>608965</wp:posOffset>
                    </wp:positionH>
                    <wp:positionV relativeFrom="paragraph">
                      <wp:posOffset>84455</wp:posOffset>
                    </wp:positionV>
                    <wp:extent cx="4754880" cy="742950"/>
                    <wp:effectExtent l="0" t="0" r="7620" b="0"/>
                    <wp:wrapNone/>
                    <wp:docPr id="5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54880" cy="742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B4323" w14:textId="77777777" w:rsidR="00251BFB" w:rsidRPr="00CC7F96" w:rsidRDefault="00251BFB" w:rsidP="003301E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Cambria" w:hAnsi="Cambria" w:cs="Cambria"/>
                                    <w:color w:val="000000"/>
                                    <w:sz w:val="21"/>
                                    <w:szCs w:val="21"/>
                                    <w:lang w:val="en-GB"/>
                                  </w:rPr>
                                </w:pPr>
                                <w:r w:rsidRPr="00CC7F96">
                                  <w:rPr>
                                    <w:rFonts w:ascii="Cambria" w:hAnsi="Cambria" w:cs="Cambria"/>
                                    <w:color w:val="000000"/>
                                    <w:sz w:val="21"/>
                                    <w:szCs w:val="21"/>
                                    <w:lang w:val="en-GB"/>
                                  </w:rPr>
                                  <w:t>World Sustainability Organization</w:t>
                                </w:r>
                                <w:r w:rsidRPr="00D94F09">
                                  <w:rPr>
                                    <w:rFonts w:ascii="Cambria" w:hAnsi="Cambria" w:cs="Cambria"/>
                                    <w:color w:val="000000"/>
                                    <w:sz w:val="21"/>
                                    <w:szCs w:val="21"/>
                                    <w:lang w:val="en-GB"/>
                                  </w:rPr>
                                  <w:t xml:space="preserve"> S.r.l.</w:t>
                                </w:r>
                              </w:p>
                              <w:p w14:paraId="2CA33924" w14:textId="30C38798" w:rsidR="00251BFB" w:rsidRPr="00CC7F96" w:rsidRDefault="00251BFB" w:rsidP="003301E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Cambria" w:hAnsi="Cambria" w:cs="Cambria"/>
                                    <w:color w:val="000000"/>
                                    <w:sz w:val="21"/>
                                    <w:szCs w:val="21"/>
                                    <w:lang w:val="it-IT"/>
                                  </w:rPr>
                                </w:pPr>
                                <w:r w:rsidRPr="00CC7F96">
                                  <w:rPr>
                                    <w:rFonts w:ascii="Cambria" w:hAnsi="Cambria" w:cs="Cambria"/>
                                    <w:color w:val="000000"/>
                                    <w:sz w:val="21"/>
                                    <w:szCs w:val="21"/>
                                    <w:lang w:val="it-IT"/>
                                  </w:rPr>
                                  <w:t>Corso Buenos Aires, 45</w:t>
                                </w:r>
                                <w:r>
                                  <w:rPr>
                                    <w:rFonts w:ascii="Cambria" w:hAnsi="Cambria" w:cs="Cambria"/>
                                    <w:color w:val="000000"/>
                                    <w:sz w:val="21"/>
                                    <w:szCs w:val="21"/>
                                    <w:lang w:val="it-IT"/>
                                  </w:rPr>
                                  <w:t xml:space="preserve"> – 20124 Milano (MI) – Italia</w:t>
                                </w:r>
                                <w:r w:rsidRPr="00CC7F96">
                                  <w:rPr>
                                    <w:rFonts w:ascii="Cambria" w:hAnsi="Cambria" w:cs="Cambria"/>
                                    <w:color w:val="000000"/>
                                    <w:sz w:val="21"/>
                                    <w:szCs w:val="21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 w:cs="Cambria"/>
                                    <w:color w:val="000000"/>
                                    <w:sz w:val="21"/>
                                    <w:szCs w:val="21"/>
                                    <w:lang w:val="it-IT"/>
                                  </w:rPr>
                                  <w:t>–</w:t>
                                </w:r>
                                <w:r w:rsidRPr="00CC7F96">
                                  <w:rPr>
                                    <w:rFonts w:ascii="Cambria" w:hAnsi="Cambria" w:cs="Cambria"/>
                                    <w:color w:val="000000"/>
                                    <w:sz w:val="21"/>
                                    <w:szCs w:val="21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 w:cs="Cambria"/>
                                    <w:color w:val="000000"/>
                                    <w:sz w:val="21"/>
                                    <w:szCs w:val="21"/>
                                    <w:lang w:val="it-IT"/>
                                  </w:rPr>
                                  <w:t>P.I.</w:t>
                                </w:r>
                                <w:r w:rsidRPr="00CC7F96">
                                  <w:rPr>
                                    <w:rFonts w:ascii="Cambria" w:hAnsi="Cambria" w:cs="Cambria"/>
                                    <w:color w:val="000000"/>
                                    <w:sz w:val="21"/>
                                    <w:szCs w:val="21"/>
                                    <w:lang w:val="it-IT"/>
                                  </w:rPr>
                                  <w:t>: IT08630940966</w:t>
                                </w:r>
                              </w:p>
                              <w:p w14:paraId="0CD3E84F" w14:textId="17451AD8" w:rsidR="00251BFB" w:rsidRPr="00CC7F96" w:rsidRDefault="00251BFB" w:rsidP="003301E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Cambria" w:hAnsi="Cambria" w:cs="Cambria"/>
                                    <w:color w:val="0000FF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CC7F96">
                                  <w:rPr>
                                    <w:rFonts w:ascii="Cambria" w:hAnsi="Cambria" w:cs="Cambria"/>
                                    <w:color w:val="0000FF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hyperlink r:id="rId10" w:history="1">
                                  <w:r w:rsidRPr="00CC7F96">
                                    <w:rPr>
                                      <w:rStyle w:val="Collegamentoipertestuale"/>
                                      <w:rFonts w:ascii="Cambria" w:hAnsi="Cambria" w:cs="Cambria"/>
                                      <w:sz w:val="20"/>
                                      <w:szCs w:val="20"/>
                                      <w:lang w:val="it-IT"/>
                                    </w:rPr>
                                    <w:t>www.worldsustainabilityorganization.org</w:t>
                                  </w:r>
                                </w:hyperlink>
                              </w:p>
                              <w:p w14:paraId="1214EA46" w14:textId="79C91E94" w:rsidR="00251BFB" w:rsidRPr="00CC7F96" w:rsidRDefault="00251BFB" w:rsidP="003301E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Cambria" w:hAnsi="Cambria" w:cs="Cambria"/>
                                    <w:color w:val="0000FF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hyperlink r:id="rId11" w:history="1">
                                  <w:r w:rsidRPr="00CC7F96">
                                    <w:rPr>
                                      <w:rStyle w:val="Collegamentoipertestuale"/>
                                      <w:rFonts w:ascii="Cambria" w:hAnsi="Cambria" w:cs="Cambria"/>
                                      <w:sz w:val="20"/>
                                      <w:szCs w:val="20"/>
                                      <w:lang w:val="it-IT"/>
                                    </w:rPr>
                                    <w:t>www.friendofthesea.org</w:t>
                                  </w:r>
                                </w:hyperlink>
                              </w:p>
                              <w:p w14:paraId="52D733EB" w14:textId="77777777" w:rsidR="00251BFB" w:rsidRPr="00CC7F96" w:rsidRDefault="00251BFB" w:rsidP="003301E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Cambria" w:hAnsi="Cambria" w:cs="Cambria"/>
                                    <w:color w:val="0000FF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</w:p>
                              <w:p w14:paraId="6E7EEB64" w14:textId="0D5262C1" w:rsidR="00251BFB" w:rsidRPr="00CC7F96" w:rsidRDefault="00251BFB" w:rsidP="008104B3">
                                <w:pPr>
                                  <w:shd w:val="clear" w:color="auto" w:fill="FFFFFF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kzidenzGrotesk-Light" w:hAnsi="AkzidenzGrotesk-Light" w:cs="AkzidenzGrotesk-Light"/>
                                    <w:color w:val="000000"/>
                                    <w:sz w:val="20"/>
                                    <w:szCs w:val="16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0202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left:0;text-align:left;margin-left:47.95pt;margin-top:6.65pt;width:374.4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" stroked="f">
                    <v:textbox>
                      <w:txbxContent>
                        <w:p w14:paraId="66EB4323" w14:textId="77777777" w:rsidR="00251BFB" w:rsidRPr="00CC7F96" w:rsidRDefault="00251BFB" w:rsidP="003301E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mbria" w:hAnsi="Cambria" w:cs="Cambria"/>
                              <w:color w:val="000000"/>
                              <w:sz w:val="21"/>
                              <w:szCs w:val="21"/>
                              <w:lang w:val="en-GB"/>
                            </w:rPr>
                          </w:pPr>
                          <w:r w:rsidRPr="00CC7F96">
                            <w:rPr>
                              <w:rFonts w:ascii="Cambria" w:hAnsi="Cambria" w:cs="Cambria"/>
                              <w:color w:val="000000"/>
                              <w:sz w:val="21"/>
                              <w:szCs w:val="21"/>
                              <w:lang w:val="en-GB"/>
                            </w:rPr>
                            <w:t>World Sustainability Organization</w:t>
                          </w:r>
                          <w:r w:rsidRPr="00D94F09">
                            <w:rPr>
                              <w:rFonts w:ascii="Cambria" w:hAnsi="Cambria" w:cs="Cambria"/>
                              <w:color w:val="000000"/>
                              <w:sz w:val="21"/>
                              <w:szCs w:val="21"/>
                              <w:lang w:val="en-GB"/>
                            </w:rPr>
                            <w:t xml:space="preserve"> S.r.l.</w:t>
                          </w:r>
                        </w:p>
                        <w:p w14:paraId="2CA33924" w14:textId="30C38798" w:rsidR="00251BFB" w:rsidRPr="00CC7F96" w:rsidRDefault="00251BFB" w:rsidP="003301E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mbria" w:hAnsi="Cambria" w:cs="Cambria"/>
                              <w:color w:val="000000"/>
                              <w:sz w:val="21"/>
                              <w:szCs w:val="21"/>
                              <w:lang w:val="it-IT"/>
                            </w:rPr>
                          </w:pPr>
                          <w:r w:rsidRPr="00CC7F96">
                            <w:rPr>
                              <w:rFonts w:ascii="Cambria" w:hAnsi="Cambria" w:cs="Cambria"/>
                              <w:color w:val="000000"/>
                              <w:sz w:val="21"/>
                              <w:szCs w:val="21"/>
                              <w:lang w:val="it-IT"/>
                            </w:rPr>
                            <w:t>Corso Buenos Aires, 45</w:t>
                          </w:r>
                          <w:r>
                            <w:rPr>
                              <w:rFonts w:ascii="Cambria" w:hAnsi="Cambria" w:cs="Cambria"/>
                              <w:color w:val="000000"/>
                              <w:sz w:val="21"/>
                              <w:szCs w:val="21"/>
                              <w:lang w:val="it-IT"/>
                            </w:rPr>
                            <w:t xml:space="preserve"> – 20124 Milano (MI) – Italia</w:t>
                          </w:r>
                          <w:r w:rsidRPr="00CC7F96">
                            <w:rPr>
                              <w:rFonts w:ascii="Cambria" w:hAnsi="Cambria" w:cs="Cambria"/>
                              <w:color w:val="000000"/>
                              <w:sz w:val="21"/>
                              <w:szCs w:val="21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000000"/>
                              <w:sz w:val="21"/>
                              <w:szCs w:val="21"/>
                              <w:lang w:val="it-IT"/>
                            </w:rPr>
                            <w:t>–</w:t>
                          </w:r>
                          <w:r w:rsidRPr="00CC7F96">
                            <w:rPr>
                              <w:rFonts w:ascii="Cambria" w:hAnsi="Cambria" w:cs="Cambria"/>
                              <w:color w:val="000000"/>
                              <w:sz w:val="21"/>
                              <w:szCs w:val="21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000000"/>
                              <w:sz w:val="21"/>
                              <w:szCs w:val="21"/>
                              <w:lang w:val="it-IT"/>
                            </w:rPr>
                            <w:t>P.I.</w:t>
                          </w:r>
                          <w:r w:rsidRPr="00CC7F96">
                            <w:rPr>
                              <w:rFonts w:ascii="Cambria" w:hAnsi="Cambria" w:cs="Cambria"/>
                              <w:color w:val="000000"/>
                              <w:sz w:val="21"/>
                              <w:szCs w:val="21"/>
                              <w:lang w:val="it-IT"/>
                            </w:rPr>
                            <w:t>: IT08630940966</w:t>
                          </w:r>
                        </w:p>
                        <w:p w14:paraId="0CD3E84F" w14:textId="17451AD8" w:rsidR="00251BFB" w:rsidRPr="00CC7F96" w:rsidRDefault="00251BFB" w:rsidP="003301E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mbria" w:hAnsi="Cambria" w:cs="Cambria"/>
                              <w:color w:val="0000FF"/>
                              <w:sz w:val="20"/>
                              <w:szCs w:val="20"/>
                              <w:lang w:val="it-IT"/>
                            </w:rPr>
                          </w:pPr>
                          <w:r w:rsidRPr="00CC7F96">
                            <w:rPr>
                              <w:rFonts w:ascii="Cambria" w:hAnsi="Cambria" w:cs="Cambria"/>
                              <w:color w:val="0000FF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hyperlink r:id="rId12" w:history="1">
                            <w:r w:rsidRPr="00CC7F96">
                              <w:rPr>
                                <w:rStyle w:val="Collegamentoipertestuale"/>
                                <w:rFonts w:ascii="Cambria" w:hAnsi="Cambria" w:cs="Cambria"/>
                                <w:sz w:val="20"/>
                                <w:szCs w:val="20"/>
                                <w:lang w:val="it-IT"/>
                              </w:rPr>
                              <w:t>www.worldsustainabilityorganization.org</w:t>
                            </w:r>
                          </w:hyperlink>
                        </w:p>
                        <w:p w14:paraId="1214EA46" w14:textId="79C91E94" w:rsidR="00251BFB" w:rsidRPr="00CC7F96" w:rsidRDefault="00251BFB" w:rsidP="003301E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mbria" w:hAnsi="Cambria" w:cs="Cambria"/>
                              <w:color w:val="0000FF"/>
                              <w:sz w:val="20"/>
                              <w:szCs w:val="20"/>
                              <w:lang w:val="it-IT"/>
                            </w:rPr>
                          </w:pPr>
                          <w:hyperlink r:id="rId13" w:history="1">
                            <w:r w:rsidRPr="00CC7F96">
                              <w:rPr>
                                <w:rStyle w:val="Collegamentoipertestuale"/>
                                <w:rFonts w:ascii="Cambria" w:hAnsi="Cambria" w:cs="Cambria"/>
                                <w:sz w:val="20"/>
                                <w:szCs w:val="20"/>
                                <w:lang w:val="it-IT"/>
                              </w:rPr>
                              <w:t>www.friendofthesea.org</w:t>
                            </w:r>
                          </w:hyperlink>
                        </w:p>
                        <w:p w14:paraId="52D733EB" w14:textId="77777777" w:rsidR="00251BFB" w:rsidRPr="00CC7F96" w:rsidRDefault="00251BFB" w:rsidP="003301E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mbria" w:hAnsi="Cambria" w:cs="Cambria"/>
                              <w:color w:val="0000FF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6E7EEB64" w14:textId="0D5262C1" w:rsidR="00251BFB" w:rsidRPr="00CC7F96" w:rsidRDefault="00251BFB" w:rsidP="008104B3">
                          <w:pPr>
                            <w:shd w:val="clear" w:color="auto" w:fill="FFFFFF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kzidenzGrotesk-Light" w:hAnsi="AkzidenzGrotesk-Light" w:cs="AkzidenzGrotesk-Light"/>
                              <w:color w:val="000000"/>
                              <w:sz w:val="20"/>
                              <w:szCs w:val="16"/>
                              <w:lang w:val="it-IT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48AE303" w14:textId="77777777" w:rsidR="00CC7F96" w:rsidRDefault="00CC7F96" w:rsidP="00EC2A4A">
          <w:pPr>
            <w:pStyle w:val="Titolosommario"/>
            <w:spacing w:before="0" w:line="360" w:lineRule="auto"/>
            <w:jc w:val="center"/>
            <w:rPr>
              <w:rFonts w:ascii="Calibri" w:eastAsia="Times New Roman" w:hAnsi="Calibri" w:cs="Times New Roman"/>
              <w:color w:val="auto"/>
              <w:sz w:val="22"/>
              <w:szCs w:val="22"/>
              <w:lang w:val="en-AU"/>
            </w:rPr>
          </w:pPr>
        </w:p>
        <w:p w14:paraId="0F33CD60" w14:textId="77777777" w:rsidR="00CC7F96" w:rsidRDefault="00CC7F96" w:rsidP="00EC2A4A">
          <w:pPr>
            <w:pStyle w:val="Titolosommario"/>
            <w:spacing w:before="0" w:line="360" w:lineRule="auto"/>
            <w:jc w:val="center"/>
            <w:rPr>
              <w:rFonts w:ascii="Calibri" w:eastAsia="Times New Roman" w:hAnsi="Calibri" w:cs="Times New Roman"/>
              <w:color w:val="auto"/>
              <w:sz w:val="22"/>
              <w:szCs w:val="22"/>
              <w:lang w:val="en-AU"/>
            </w:rPr>
          </w:pPr>
        </w:p>
        <w:p w14:paraId="185D16D7" w14:textId="77777777" w:rsidR="00CC7F96" w:rsidRDefault="00CC7F96" w:rsidP="00CC7F96">
          <w:pPr>
            <w:pStyle w:val="Titolosommario"/>
            <w:spacing w:before="0" w:line="360" w:lineRule="auto"/>
            <w:rPr>
              <w:rFonts w:ascii="Calibri" w:eastAsia="Times New Roman" w:hAnsi="Calibri" w:cs="Times New Roman"/>
              <w:color w:val="auto"/>
              <w:sz w:val="22"/>
              <w:szCs w:val="22"/>
              <w:lang w:val="en-AU"/>
            </w:rPr>
          </w:pPr>
        </w:p>
        <w:p w14:paraId="4E730D6E" w14:textId="12524F91" w:rsidR="000A0BBB" w:rsidRPr="00CC7F96" w:rsidRDefault="00CC7F96" w:rsidP="00EC2A4A">
          <w:pPr>
            <w:pStyle w:val="Titolosommario"/>
            <w:spacing w:before="0" w:line="360" w:lineRule="auto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CC7F96">
            <w:rPr>
              <w:rFonts w:ascii="Arial" w:hAnsi="Arial" w:cs="Arial"/>
              <w:b/>
              <w:color w:val="auto"/>
              <w:sz w:val="24"/>
              <w:szCs w:val="24"/>
            </w:rPr>
            <w:t>So</w:t>
          </w:r>
          <w:r w:rsidR="000A0BBB" w:rsidRPr="00CC7F96">
            <w:rPr>
              <w:rFonts w:ascii="Arial" w:hAnsi="Arial" w:cs="Arial"/>
              <w:b/>
              <w:color w:val="auto"/>
              <w:sz w:val="24"/>
              <w:szCs w:val="24"/>
            </w:rPr>
            <w:t>mma</w:t>
          </w:r>
          <w:r w:rsidRPr="00CC7F96">
            <w:rPr>
              <w:rFonts w:ascii="Arial" w:hAnsi="Arial" w:cs="Arial"/>
              <w:b/>
              <w:color w:val="auto"/>
              <w:sz w:val="24"/>
              <w:szCs w:val="24"/>
            </w:rPr>
            <w:t>rio</w:t>
          </w:r>
        </w:p>
        <w:p w14:paraId="4614299A" w14:textId="77777777" w:rsidR="000A0BBB" w:rsidRPr="0022012E" w:rsidRDefault="000A0BBB" w:rsidP="00EC2A4A">
          <w:pPr>
            <w:spacing w:after="0" w:line="360" w:lineRule="auto"/>
            <w:rPr>
              <w:rFonts w:ascii="Arial" w:hAnsi="Arial" w:cs="Arial"/>
              <w:sz w:val="24"/>
              <w:szCs w:val="24"/>
              <w:lang w:val="en-GB"/>
            </w:rPr>
          </w:pPr>
        </w:p>
        <w:p w14:paraId="686701F5" w14:textId="3A087FB4" w:rsidR="006F17CA" w:rsidRPr="00AF536D" w:rsidRDefault="000A0BBB">
          <w:pPr>
            <w:pStyle w:val="Sommario1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r w:rsidRPr="0022012E">
            <w:rPr>
              <w:rFonts w:ascii="Arial" w:hAnsi="Arial" w:cs="Arial"/>
              <w:b/>
              <w:bCs/>
              <w:sz w:val="24"/>
              <w:szCs w:val="24"/>
              <w:lang w:val="en-GB"/>
            </w:rPr>
            <w:fldChar w:fldCharType="begin"/>
          </w:r>
          <w:r w:rsidRPr="0022012E">
            <w:rPr>
              <w:rFonts w:ascii="Arial" w:hAnsi="Arial" w:cs="Arial"/>
              <w:b/>
              <w:bCs/>
              <w:sz w:val="24"/>
              <w:szCs w:val="24"/>
              <w:lang w:val="en-GB"/>
            </w:rPr>
            <w:instrText xml:space="preserve"> TOC \o "1-3" \h \z \u </w:instrText>
          </w:r>
          <w:r w:rsidRPr="0022012E">
            <w:rPr>
              <w:rFonts w:ascii="Arial" w:hAnsi="Arial" w:cs="Arial"/>
              <w:b/>
              <w:bCs/>
              <w:sz w:val="24"/>
              <w:szCs w:val="24"/>
              <w:lang w:val="en-GB"/>
            </w:rPr>
            <w:fldChar w:fldCharType="separate"/>
          </w:r>
          <w:hyperlink w:anchor="_Toc946127" w:history="1"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1 ― INTRODU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ZIONE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_Toc946127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4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C2F93B" w14:textId="4F0B2893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28" w:history="1">
            <w:r w:rsidR="006F17CA" w:rsidRPr="00AF536D">
              <w:rPr>
                <w:rStyle w:val="Collegamentoipertestuale"/>
                <w:i w:val="0"/>
              </w:rPr>
              <w:t>1.1</w:t>
            </w:r>
            <w:r w:rsidR="006F17CA" w:rsidRPr="00AF536D">
              <w:rPr>
                <w:rFonts w:eastAsiaTheme="minorEastAsia"/>
                <w:i w:val="0"/>
                <w:lang w:val="it-IT"/>
              </w:rPr>
              <w:t xml:space="preserve"> </w:t>
            </w:r>
            <w:r w:rsidR="00CC7F96" w:rsidRPr="00AF536D">
              <w:rPr>
                <w:rStyle w:val="Collegamentoipertestuale"/>
                <w:i w:val="0"/>
              </w:rPr>
              <w:t>Definizioni</w:t>
            </w:r>
            <w:r w:rsidR="006F17CA" w:rsidRPr="00AF536D">
              <w:rPr>
                <w:rStyle w:val="Collegamentoipertestuale"/>
                <w:i w:val="0"/>
              </w:rPr>
              <w:t xml:space="preserve"> </w:t>
            </w:r>
            <w:r w:rsidR="00CC7F96" w:rsidRPr="00AF536D">
              <w:rPr>
                <w:rStyle w:val="Collegamentoipertestuale"/>
                <w:i w:val="0"/>
              </w:rPr>
              <w:t>e Abbreviazioni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_Toc946128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4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1CE0357C" w14:textId="51D52ECF" w:rsidR="006F17CA" w:rsidRPr="00AF536D" w:rsidRDefault="00251BFB">
          <w:pPr>
            <w:pStyle w:val="Sommario3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29" w:history="1"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1.1.1 Definizioni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_Toc946129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4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0A2D9" w14:textId="74B736D2" w:rsidR="006F17CA" w:rsidRPr="00AF536D" w:rsidRDefault="00251BFB">
          <w:pPr>
            <w:pStyle w:val="Sommario3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30" w:history="1"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1.1.2 Abbrevia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zioni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_Toc946130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4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243FA3" w14:textId="6612C87A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31" w:history="1">
            <w:r w:rsidR="006F17CA" w:rsidRPr="00AF536D">
              <w:rPr>
                <w:rStyle w:val="Collegamentoipertestuale"/>
                <w:i w:val="0"/>
              </w:rPr>
              <w:t>1.2</w:t>
            </w:r>
            <w:r w:rsidR="006F17CA" w:rsidRPr="00AF536D">
              <w:rPr>
                <w:rFonts w:eastAsiaTheme="minorEastAsia"/>
                <w:i w:val="0"/>
                <w:lang w:val="it-IT"/>
              </w:rPr>
              <w:t xml:space="preserve"> </w:t>
            </w:r>
            <w:r w:rsidR="00F674FF" w:rsidRPr="00AF536D">
              <w:rPr>
                <w:rStyle w:val="Collegamentoipertestuale"/>
                <w:i w:val="0"/>
              </w:rPr>
              <w:t>Obiettivi</w:t>
            </w:r>
            <w:r w:rsidR="00CC7F96" w:rsidRPr="00AF536D">
              <w:rPr>
                <w:rStyle w:val="Collegamentoipertestuale"/>
                <w:i w:val="0"/>
              </w:rPr>
              <w:t xml:space="preserve"> del documento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_Toc946131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5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75AA4420" w14:textId="6F29E669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32" w:history="1">
            <w:r w:rsidR="006F17CA" w:rsidRPr="00AF536D">
              <w:rPr>
                <w:rStyle w:val="Collegamentoipertestuale"/>
                <w:i w:val="0"/>
              </w:rPr>
              <w:t>1.3</w:t>
            </w:r>
            <w:r w:rsidR="006F17CA" w:rsidRPr="00AF536D">
              <w:rPr>
                <w:rFonts w:eastAsiaTheme="minorEastAsia"/>
                <w:i w:val="0"/>
                <w:lang w:val="it-IT"/>
              </w:rPr>
              <w:t xml:space="preserve"> </w:t>
            </w:r>
            <w:r w:rsidR="00CC7F96" w:rsidRPr="00AF536D">
              <w:rPr>
                <w:rStyle w:val="Collegamentoipertestuale"/>
                <w:i w:val="0"/>
              </w:rPr>
              <w:t>Riferimenti per lo standard di certificazione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_Toc946132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5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20047FC1" w14:textId="7BF57FA9" w:rsidR="006F17CA" w:rsidRPr="00AF536D" w:rsidRDefault="00251BFB">
          <w:pPr>
            <w:pStyle w:val="Sommario3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33" w:history="1"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 xml:space="preserve">1.3.1 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 xml:space="preserve">Documenti di riferimento 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FOS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_Toc946133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5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A5D9F7" w14:textId="2F1F71D1" w:rsidR="006F17CA" w:rsidRPr="00AF536D" w:rsidRDefault="00251BFB">
          <w:pPr>
            <w:pStyle w:val="Sommario3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34" w:history="1"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 xml:space="preserve">1.3.2 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Altri documenti di riferimento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3097E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6</w:t>
            </w:r>
          </w:hyperlink>
        </w:p>
        <w:p w14:paraId="60A7C42D" w14:textId="40E9DEC0" w:rsidR="006F17CA" w:rsidRPr="00AF536D" w:rsidRDefault="00251BFB">
          <w:pPr>
            <w:pStyle w:val="Sommario1"/>
            <w:tabs>
              <w:tab w:val="left" w:pos="440"/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35" w:history="1">
            <w:r w:rsidR="006F17CA" w:rsidRPr="00AF536D">
              <w:rPr>
                <w:rStyle w:val="Collegamentoipertestuale"/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6F17CA" w:rsidRPr="00AF536D">
              <w:rPr>
                <w:rFonts w:ascii="Arial" w:eastAsiaTheme="minorEastAsia" w:hAnsi="Arial" w:cs="Arial"/>
                <w:noProof/>
                <w:sz w:val="24"/>
                <w:szCs w:val="24"/>
                <w:lang w:val="it-IT"/>
              </w:rPr>
              <w:t xml:space="preserve"> 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bCs/>
                <w:noProof/>
                <w:sz w:val="24"/>
                <w:szCs w:val="24"/>
              </w:rPr>
              <w:t>― ACCREDITA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bCs/>
                <w:noProof/>
                <w:sz w:val="24"/>
                <w:szCs w:val="24"/>
              </w:rPr>
              <w:t>MENTO dei CB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_Toc946135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6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DDE52" w14:textId="540E9F9B" w:rsidR="006F17CA" w:rsidRPr="00AF536D" w:rsidRDefault="00251BFB">
          <w:pPr>
            <w:pStyle w:val="Sommario1"/>
            <w:tabs>
              <w:tab w:val="left" w:pos="440"/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36" w:history="1"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 w:rsidR="006F17CA" w:rsidRPr="00AF536D">
              <w:rPr>
                <w:rFonts w:ascii="Arial" w:eastAsiaTheme="minorEastAsia" w:hAnsi="Arial" w:cs="Arial"/>
                <w:noProof/>
                <w:sz w:val="24"/>
                <w:szCs w:val="24"/>
                <w:lang w:val="it-IT"/>
              </w:rPr>
              <w:t xml:space="preserve"> 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― CERTIFICA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ZIONE DI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 xml:space="preserve"> FOS-Wild, FOS-Aqua, FOS-FF, FOS-FM, FOS-FO, FOS-O3 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E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 xml:space="preserve"> CoC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_Toc946136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7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BFD0" w14:textId="78FFE0B2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37" w:history="1">
            <w:r w:rsidR="006F17CA" w:rsidRPr="00AF536D">
              <w:rPr>
                <w:rStyle w:val="Collegamentoipertestuale"/>
                <w:i w:val="0"/>
              </w:rPr>
              <w:t>3.1</w:t>
            </w:r>
            <w:r w:rsidR="006F17CA" w:rsidRPr="00AF536D">
              <w:rPr>
                <w:rFonts w:eastAsiaTheme="minorEastAsia"/>
                <w:i w:val="0"/>
                <w:lang w:val="it-IT"/>
              </w:rPr>
              <w:t xml:space="preserve"> </w:t>
            </w:r>
            <w:r w:rsidR="006F17CA" w:rsidRPr="00AF536D">
              <w:rPr>
                <w:rStyle w:val="Collegamentoipertestuale"/>
                <w:i w:val="0"/>
              </w:rPr>
              <w:t>Certifica</w:t>
            </w:r>
            <w:r w:rsidR="00CC7F96" w:rsidRPr="00AF536D">
              <w:rPr>
                <w:rStyle w:val="Collegamentoipertestuale"/>
                <w:i w:val="0"/>
              </w:rPr>
              <w:t>zione di</w:t>
            </w:r>
            <w:r w:rsidR="006F17CA" w:rsidRPr="00AF536D">
              <w:rPr>
                <w:rStyle w:val="Collegamentoipertestuale"/>
                <w:i w:val="0"/>
                <w:iCs w:val="0"/>
              </w:rPr>
              <w:t xml:space="preserve"> FOS-Wild </w:t>
            </w:r>
            <w:r w:rsidR="00CC7F96" w:rsidRPr="00AF536D">
              <w:rPr>
                <w:rStyle w:val="Collegamentoipertestuale"/>
                <w:i w:val="0"/>
                <w:iCs w:val="0"/>
              </w:rPr>
              <w:t>e</w:t>
            </w:r>
            <w:r w:rsidR="006F17CA" w:rsidRPr="00AF536D">
              <w:rPr>
                <w:rStyle w:val="Collegamentoipertestuale"/>
                <w:i w:val="0"/>
                <w:iCs w:val="0"/>
              </w:rPr>
              <w:t xml:space="preserve"> FOS-Aqua, </w:t>
            </w:r>
            <w:r w:rsidR="006F17CA" w:rsidRPr="00AF536D">
              <w:rPr>
                <w:rStyle w:val="Collegamentoipertestuale"/>
                <w:i w:val="0"/>
              </w:rPr>
              <w:t>FOS-FF, FOS-FM, FOS-FO, FOS-O3</w:t>
            </w:r>
            <w:r w:rsidR="006F17CA" w:rsidRPr="00AF536D">
              <w:rPr>
                <w:rStyle w:val="Collegamentoipertestuale"/>
                <w:b w:val="0"/>
                <w:i w:val="0"/>
              </w:rPr>
              <w:t>………………….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_Toc946137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7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4A59681A" w14:textId="52C4B496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38" w:history="1">
            <w:r w:rsidR="006F17CA" w:rsidRPr="00AF536D">
              <w:rPr>
                <w:rStyle w:val="Collegamentoipertestuale"/>
                <w:i w:val="0"/>
                <w:lang w:val="en-GB"/>
              </w:rPr>
              <w:t>3.2 Certifica</w:t>
            </w:r>
            <w:r w:rsidR="00CC7F96" w:rsidRPr="00AF536D">
              <w:rPr>
                <w:rStyle w:val="Collegamentoipertestuale"/>
                <w:i w:val="0"/>
                <w:lang w:val="en-GB"/>
              </w:rPr>
              <w:t>zione di</w:t>
            </w:r>
            <w:r w:rsidR="00F9718E" w:rsidRPr="00AF536D">
              <w:rPr>
                <w:rStyle w:val="Collegamentoipertestuale"/>
                <w:i w:val="0"/>
                <w:lang w:val="en-GB"/>
              </w:rPr>
              <w:t xml:space="preserve"> FOS-</w:t>
            </w:r>
            <w:r w:rsidR="006F17CA" w:rsidRPr="00AF536D">
              <w:rPr>
                <w:rStyle w:val="Collegamentoipertestuale"/>
                <w:i w:val="0"/>
                <w:lang w:val="en-GB"/>
              </w:rPr>
              <w:t>CoC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_Toc946138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10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62FB899B" w14:textId="3E3C9448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39" w:history="1">
            <w:r w:rsidR="00CC7F96" w:rsidRPr="00AF536D">
              <w:rPr>
                <w:rStyle w:val="Collegamentoipertestuale"/>
                <w:i w:val="0"/>
              </w:rPr>
              <w:t>3.3 Terzisti e fornitori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_Toc946139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10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66DAE92E" w14:textId="713758B8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40" w:history="1">
            <w:r w:rsidR="006F17CA" w:rsidRPr="00AF536D">
              <w:rPr>
                <w:rStyle w:val="Collegamentoipertestuale"/>
                <w:i w:val="0"/>
                <w:lang w:val="en-GB"/>
              </w:rPr>
              <w:t>3.4 Certifica</w:t>
            </w:r>
            <w:r w:rsidR="00CC7F96" w:rsidRPr="00AF536D">
              <w:rPr>
                <w:rStyle w:val="Collegamentoipertestuale"/>
                <w:i w:val="0"/>
                <w:lang w:val="en-GB"/>
              </w:rPr>
              <w:t>zione di gruppi di produttori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_Toc946140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11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77307CCC" w14:textId="66A7793D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41" w:history="1">
            <w:r w:rsidR="00CC7F96" w:rsidRPr="00AF536D">
              <w:rPr>
                <w:rStyle w:val="Collegamentoipertestuale"/>
                <w:i w:val="0"/>
              </w:rPr>
              <w:t xml:space="preserve">3.5 Non </w:t>
            </w:r>
            <w:r w:rsidR="006F17CA" w:rsidRPr="00AF536D">
              <w:rPr>
                <w:rStyle w:val="Collegamentoipertestuale"/>
                <w:i w:val="0"/>
              </w:rPr>
              <w:t>conformit</w:t>
            </w:r>
            <w:r w:rsidR="00CC7F96" w:rsidRPr="00AF536D">
              <w:rPr>
                <w:rStyle w:val="Collegamentoipertestuale"/>
                <w:i w:val="0"/>
              </w:rPr>
              <w:t>à</w:t>
            </w:r>
            <w:r w:rsidR="006F17CA" w:rsidRPr="00AF536D">
              <w:rPr>
                <w:rStyle w:val="Collegamentoipertestuale"/>
                <w:i w:val="0"/>
              </w:rPr>
              <w:t xml:space="preserve"> </w:t>
            </w:r>
            <w:r w:rsidR="00CC7F96" w:rsidRPr="00AF536D">
              <w:rPr>
                <w:rStyle w:val="Collegamentoipertestuale"/>
                <w:i w:val="0"/>
              </w:rPr>
              <w:t>e azioni correttive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_Toc946141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11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1A309E50" w14:textId="41E30090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42" w:history="1">
            <w:r w:rsidR="006F17CA" w:rsidRPr="00AF536D">
              <w:rPr>
                <w:rStyle w:val="Collegamentoipertestuale"/>
                <w:i w:val="0"/>
              </w:rPr>
              <w:t>3.6 Decision</w:t>
            </w:r>
            <w:r w:rsidR="00CC7F96" w:rsidRPr="00AF536D">
              <w:rPr>
                <w:rStyle w:val="Collegamentoipertestuale"/>
                <w:i w:val="0"/>
              </w:rPr>
              <w:t>e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_Toc946142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12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563634CF" w14:textId="4A19F77C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43" w:history="1">
            <w:r w:rsidR="006F17CA" w:rsidRPr="00AF536D">
              <w:rPr>
                <w:rStyle w:val="Collegamentoipertestuale"/>
                <w:i w:val="0"/>
              </w:rPr>
              <w:t xml:space="preserve">3.7 </w:t>
            </w:r>
            <w:r w:rsidR="00CC7F96" w:rsidRPr="00AF536D">
              <w:rPr>
                <w:rStyle w:val="Collegamentoipertestuale"/>
                <w:i w:val="0"/>
              </w:rPr>
              <w:t>Rilascio dei certificati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_Toc946143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13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7894C98E" w14:textId="08F24D02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44" w:history="1">
            <w:r w:rsidR="006F17CA" w:rsidRPr="00AF536D">
              <w:rPr>
                <w:rStyle w:val="Collegamentoipertestuale"/>
                <w:bCs w:val="0"/>
                <w:i w:val="0"/>
                <w:iCs w:val="0"/>
              </w:rPr>
              <w:t>3.8 Pu</w:t>
            </w:r>
            <w:r w:rsidR="00BB1E5C" w:rsidRPr="00AF536D">
              <w:rPr>
                <w:rStyle w:val="Collegamentoipertestuale"/>
                <w:bCs w:val="0"/>
                <w:i w:val="0"/>
                <w:iCs w:val="0"/>
              </w:rPr>
              <w:t>b</w:t>
            </w:r>
            <w:r w:rsidR="006F17CA" w:rsidRPr="00AF536D">
              <w:rPr>
                <w:rStyle w:val="Collegamentoipertestuale"/>
                <w:bCs w:val="0"/>
                <w:i w:val="0"/>
                <w:iCs w:val="0"/>
              </w:rPr>
              <w:t>blica</w:t>
            </w:r>
            <w:r w:rsidR="00CC7F96" w:rsidRPr="00AF536D">
              <w:rPr>
                <w:rStyle w:val="Collegamentoipertestuale"/>
                <w:bCs w:val="0"/>
                <w:i w:val="0"/>
                <w:iCs w:val="0"/>
              </w:rPr>
              <w:t>zione del rapporto di audit</w:t>
            </w:r>
            <w:r w:rsidR="006F17CA" w:rsidRPr="00AF536D">
              <w:rPr>
                <w:rStyle w:val="Collegamentoipertestuale"/>
                <w:bCs w:val="0"/>
                <w:i w:val="0"/>
                <w:iCs w:val="0"/>
              </w:rPr>
              <w:t xml:space="preserve"> </w:t>
            </w:r>
            <w:r w:rsidR="00CC7F96" w:rsidRPr="00AF536D">
              <w:rPr>
                <w:rStyle w:val="Collegamentoipertestuale"/>
                <w:bCs w:val="0"/>
                <w:i w:val="0"/>
                <w:iCs w:val="0"/>
              </w:rPr>
              <w:t xml:space="preserve">di </w:t>
            </w:r>
            <w:r w:rsidR="006F17CA" w:rsidRPr="00AF536D">
              <w:rPr>
                <w:rStyle w:val="Collegamentoipertestuale"/>
                <w:bCs w:val="0"/>
                <w:i w:val="0"/>
                <w:iCs w:val="0"/>
              </w:rPr>
              <w:t xml:space="preserve">FOS-Wild </w:t>
            </w:r>
            <w:r w:rsidR="00F9718E" w:rsidRPr="00AF536D">
              <w:rPr>
                <w:rStyle w:val="Collegamentoipertestuale"/>
                <w:bCs w:val="0"/>
                <w:i w:val="0"/>
                <w:iCs w:val="0"/>
              </w:rPr>
              <w:t>e</w:t>
            </w:r>
            <w:r w:rsidR="006F17CA" w:rsidRPr="00AF536D">
              <w:rPr>
                <w:rStyle w:val="Collegamentoipertestuale"/>
                <w:bCs w:val="0"/>
                <w:i w:val="0"/>
                <w:iCs w:val="0"/>
              </w:rPr>
              <w:t xml:space="preserve"> FOS-Aqua, </w:t>
            </w:r>
            <w:r w:rsidR="006F17CA" w:rsidRPr="00AF536D">
              <w:rPr>
                <w:rStyle w:val="Collegamentoipertestuale"/>
                <w:bCs w:val="0"/>
                <w:i w:val="0"/>
              </w:rPr>
              <w:t xml:space="preserve">FOS-FF, FOS-FM, FOS-FO, FOS-O3 </w:t>
            </w:r>
            <w:r w:rsidR="00CC7F96" w:rsidRPr="00AF536D">
              <w:rPr>
                <w:rStyle w:val="Collegamentoipertestuale"/>
                <w:bCs w:val="0"/>
                <w:i w:val="0"/>
              </w:rPr>
              <w:t>e di</w:t>
            </w:r>
            <w:r w:rsidR="006F17CA" w:rsidRPr="00AF536D">
              <w:rPr>
                <w:rStyle w:val="Collegamentoipertestuale"/>
                <w:bCs w:val="0"/>
                <w:i w:val="0"/>
              </w:rPr>
              <w:t xml:space="preserve"> CoC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_Toc946144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14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7F053D0D" w14:textId="232813DA" w:rsidR="006F17CA" w:rsidRPr="0022012E" w:rsidRDefault="00251BFB" w:rsidP="00AF536D">
          <w:pPr>
            <w:pStyle w:val="Sommario2"/>
            <w:rPr>
              <w:rFonts w:eastAsiaTheme="minorEastAsia"/>
              <w:lang w:val="it-IT"/>
            </w:rPr>
          </w:pPr>
          <w:hyperlink w:anchor="_Toc946145" w:history="1">
            <w:r w:rsidR="00CC7F96" w:rsidRPr="00AF536D">
              <w:rPr>
                <w:rStyle w:val="Collegamentoipertestuale"/>
                <w:i w:val="0"/>
              </w:rPr>
              <w:t>3.9 Uso del logo</w:t>
            </w:r>
            <w:r w:rsidR="006F17CA" w:rsidRPr="00AF536D">
              <w:rPr>
                <w:rStyle w:val="Collegamentoipertestuale"/>
                <w:i w:val="0"/>
              </w:rPr>
              <w:t xml:space="preserve"> Friend of the Sea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_Toc946145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15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07040E4B" w14:textId="3A332C69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46" w:history="1">
            <w:r w:rsidR="00CC7F96" w:rsidRPr="00AF536D">
              <w:rPr>
                <w:rStyle w:val="Collegamentoipertestuale"/>
                <w:i w:val="0"/>
              </w:rPr>
              <w:t>3.10 Mantenimento e rinnovo della</w:t>
            </w:r>
            <w:r w:rsidR="006F17CA" w:rsidRPr="00AF536D">
              <w:rPr>
                <w:rStyle w:val="Collegamentoipertestuale"/>
                <w:i w:val="0"/>
              </w:rPr>
              <w:t xml:space="preserve"> certifica</w:t>
            </w:r>
            <w:r w:rsidR="00CC7F96" w:rsidRPr="00AF536D">
              <w:rPr>
                <w:rStyle w:val="Collegamentoipertestuale"/>
                <w:i w:val="0"/>
              </w:rPr>
              <w:t>zione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_Toc946146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15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41A4FC62" w14:textId="23C1544A" w:rsidR="006F17CA" w:rsidRPr="00AF536D" w:rsidRDefault="00251BFB">
          <w:pPr>
            <w:pStyle w:val="Sommario3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47" w:history="1"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 xml:space="preserve">3.10.1 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Audit di sorveglianza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_Toc946147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15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730AB9" w14:textId="1687978C" w:rsidR="006F17CA" w:rsidRPr="00AF536D" w:rsidRDefault="00251BFB">
          <w:pPr>
            <w:pStyle w:val="Sommario3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48" w:history="1"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 xml:space="preserve">3.10.2 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Audit di rinnovo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_Toc946148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</w:t>
            </w:r>
            <w:r w:rsidR="00D3097E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6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6F5437" w14:textId="25885ACE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49" w:history="1">
            <w:r w:rsidR="006F17CA" w:rsidRPr="00AF536D">
              <w:rPr>
                <w:rStyle w:val="Collegamentoipertestuale"/>
                <w:i w:val="0"/>
              </w:rPr>
              <w:t xml:space="preserve">3.11 </w:t>
            </w:r>
            <w:r w:rsidR="00CC7F96" w:rsidRPr="00AF536D">
              <w:rPr>
                <w:rStyle w:val="Collegamentoipertestuale"/>
                <w:i w:val="0"/>
              </w:rPr>
              <w:t>Sospensione e revoca della certificazione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_Toc946149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16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7AFEA94E" w14:textId="73567386" w:rsidR="006F17CA" w:rsidRPr="00AF536D" w:rsidRDefault="00251BFB">
          <w:pPr>
            <w:pStyle w:val="Sommario1"/>
            <w:tabs>
              <w:tab w:val="left" w:pos="440"/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50" w:history="1">
            <w:r w:rsidR="006F17CA" w:rsidRPr="00AF536D">
              <w:rPr>
                <w:rStyle w:val="Collegamentoipertestuale"/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6F17CA" w:rsidRPr="00AF536D">
              <w:rPr>
                <w:rFonts w:ascii="Arial" w:eastAsiaTheme="minorEastAsia" w:hAnsi="Arial" w:cs="Arial"/>
                <w:noProof/>
                <w:sz w:val="24"/>
                <w:szCs w:val="24"/>
                <w:lang w:val="it-IT"/>
              </w:rPr>
              <w:t xml:space="preserve"> 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― 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bCs/>
                <w:noProof/>
                <w:sz w:val="24"/>
                <w:szCs w:val="24"/>
              </w:rPr>
              <w:t>REQUISITI MINIMI DEL PERSONALE DI AUDIT PER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FOS-Aqua, FOS-Wild, FO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bCs/>
                <w:noProof/>
                <w:sz w:val="24"/>
                <w:szCs w:val="24"/>
              </w:rPr>
              <w:t>S-FF, FOS-FM, FOS-FO, FOS-O3 E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CoC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_Toc946150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17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201AF" w14:textId="6B8A695C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51" w:history="1">
            <w:r w:rsidR="006F17CA" w:rsidRPr="00AF536D">
              <w:rPr>
                <w:rStyle w:val="Collegamentoipertestuale"/>
                <w:i w:val="0"/>
              </w:rPr>
              <w:t xml:space="preserve">4.1 </w:t>
            </w:r>
            <w:r w:rsidR="00CC7F96" w:rsidRPr="00AF536D">
              <w:rPr>
                <w:rStyle w:val="Collegamentoipertestuale"/>
                <w:i w:val="0"/>
              </w:rPr>
              <w:t xml:space="preserve">Requisiti generali per </w:t>
            </w:r>
            <w:r w:rsidR="006F17CA" w:rsidRPr="00AF536D">
              <w:rPr>
                <w:rStyle w:val="Collegamentoipertestuale"/>
                <w:i w:val="0"/>
              </w:rPr>
              <w:t>CoC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_Toc946151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1</w:t>
            </w:r>
            <w:r w:rsidR="00D3097E" w:rsidRPr="00AF536D">
              <w:rPr>
                <w:i w:val="0"/>
                <w:webHidden/>
              </w:rPr>
              <w:t>9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45F7633A" w14:textId="2B884D7A" w:rsidR="006F17CA" w:rsidRPr="00AF536D" w:rsidRDefault="00251BFB">
          <w:pPr>
            <w:pStyle w:val="Sommario1"/>
            <w:tabs>
              <w:tab w:val="left" w:pos="440"/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52" w:history="1"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>5</w:t>
            </w:r>
            <w:r w:rsidR="006F17CA" w:rsidRPr="00AF536D">
              <w:rPr>
                <w:rFonts w:ascii="Arial" w:eastAsiaTheme="minorEastAsia" w:hAnsi="Arial" w:cs="Arial"/>
                <w:noProof/>
                <w:sz w:val="24"/>
                <w:szCs w:val="24"/>
                <w:lang w:val="it-IT"/>
              </w:rPr>
              <w:t xml:space="preserve"> 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 xml:space="preserve">― 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>INTRODUZIONE E REVISIONE DEGLI STANDARD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_Toc946152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19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67AF1" w14:textId="5FB465BD" w:rsidR="006F17CA" w:rsidRPr="00AF536D" w:rsidRDefault="00251BFB">
          <w:pPr>
            <w:pStyle w:val="Sommario1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53" w:history="1"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APPENDICE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_Toc946153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20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C74559" w14:textId="0338A0D0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54" w:history="1">
            <w:r w:rsidR="00CC7F96" w:rsidRPr="00AF536D">
              <w:rPr>
                <w:rStyle w:val="Collegamentoipertestuale"/>
                <w:i w:val="0"/>
              </w:rPr>
              <w:t>APPENDICE</w:t>
            </w:r>
            <w:r w:rsidR="006F17CA" w:rsidRPr="00AF536D">
              <w:rPr>
                <w:rStyle w:val="Collegamentoipertestuale"/>
                <w:i w:val="0"/>
              </w:rPr>
              <w:t xml:space="preserve"> A </w:t>
            </w:r>
            <w:r w:rsidR="00CC7F96" w:rsidRPr="00AF536D">
              <w:rPr>
                <w:rStyle w:val="Collegamentoipertestuale"/>
                <w:i w:val="0"/>
              </w:rPr>
              <w:t>–</w:t>
            </w:r>
            <w:r w:rsidR="006F17CA" w:rsidRPr="00AF536D">
              <w:rPr>
                <w:rStyle w:val="Collegamentoipertestuale"/>
                <w:i w:val="0"/>
              </w:rPr>
              <w:t xml:space="preserve"> </w:t>
            </w:r>
            <w:r w:rsidR="00CC7F96" w:rsidRPr="00AF536D">
              <w:rPr>
                <w:rStyle w:val="Collegamentoipertestuale"/>
                <w:i w:val="0"/>
              </w:rPr>
              <w:t xml:space="preserve">Distribuzione </w:t>
            </w:r>
            <w:r w:rsidR="00C3167D">
              <w:rPr>
                <w:rStyle w:val="Collegamentoipertestuale"/>
                <w:i w:val="0"/>
              </w:rPr>
              <w:t>spaziale e temporale del campionamento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_Toc946154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20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5EBC19FB" w14:textId="4D4E42B8" w:rsidR="006F17CA" w:rsidRPr="00AF536D" w:rsidRDefault="00251BFB">
          <w:pPr>
            <w:pStyle w:val="Sommario3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55" w:history="1"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Appendice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 xml:space="preserve"> 1 — Certifica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 xml:space="preserve">zione di 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FOS-Wild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_Toc946155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20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DAA4A" w14:textId="264CF5DA" w:rsidR="006F17CA" w:rsidRPr="00AF536D" w:rsidRDefault="00251BFB">
          <w:pPr>
            <w:pStyle w:val="Sommario3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56" w:history="1"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Appendice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 xml:space="preserve"> 2 — Certifica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>zione di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 xml:space="preserve"> FOS-Aqua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_Toc946156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23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BADF9A" w14:textId="7ED7D79F" w:rsidR="006F17CA" w:rsidRPr="00AF536D" w:rsidRDefault="00251BFB">
          <w:pPr>
            <w:pStyle w:val="Sommario3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57" w:history="1"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Appendice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 xml:space="preserve"> 3 — Certifica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>zione di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 xml:space="preserve"> FOS-FF, FM, FO 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>e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 xml:space="preserve"> O3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_Toc946157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24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210790" w14:textId="0F5C3977" w:rsidR="006F17CA" w:rsidRPr="00AF536D" w:rsidRDefault="00251BFB">
          <w:pPr>
            <w:pStyle w:val="Sommario3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58" w:history="1"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Appendice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 xml:space="preserve"> 4 — Certifica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zione di</w:t>
            </w:r>
            <w:r w:rsidR="00F9718E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 xml:space="preserve"> FOS-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CoC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_Toc946158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25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2BF961" w14:textId="49F5C7DF" w:rsidR="006F17CA" w:rsidRPr="00AF536D" w:rsidRDefault="00251BFB">
          <w:pPr>
            <w:pStyle w:val="Sommario3"/>
            <w:tabs>
              <w:tab w:val="right" w:leader="dot" w:pos="9204"/>
            </w:tabs>
            <w:rPr>
              <w:rFonts w:ascii="Arial" w:eastAsiaTheme="minorEastAsia" w:hAnsi="Arial" w:cs="Arial"/>
              <w:noProof/>
              <w:sz w:val="24"/>
              <w:szCs w:val="24"/>
              <w:lang w:val="it-IT"/>
            </w:rPr>
          </w:pPr>
          <w:hyperlink w:anchor="_Toc946159" w:history="1"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Appendice</w:t>
            </w:r>
            <w:r w:rsidR="006F17CA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 xml:space="preserve"> 5 — Certifica</w:t>
            </w:r>
            <w:r w:rsidR="00CC7F96" w:rsidRPr="00AF536D">
              <w:rPr>
                <w:rStyle w:val="Collegamentoipertestuale"/>
                <w:rFonts w:ascii="Arial" w:hAnsi="Arial" w:cs="Arial"/>
                <w:b/>
                <w:noProof/>
                <w:sz w:val="24"/>
                <w:szCs w:val="24"/>
              </w:rPr>
              <w:t>zione di gruppi di produttori e trasformatori</w:t>
            </w:r>
            <w:r w:rsidR="006F17CA" w:rsidRPr="00AF53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begin"/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instrText xml:space="preserve"> PAGEREF _Toc946159 \h </w:instrTex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D913B5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26</w:t>
            </w:r>
            <w:r w:rsidR="006F17CA" w:rsidRPr="00AF536D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ABE74" w14:textId="4C79F335" w:rsidR="006F17CA" w:rsidRPr="00AF536D" w:rsidRDefault="00251BFB" w:rsidP="00AF536D">
          <w:pPr>
            <w:pStyle w:val="Sommario2"/>
            <w:rPr>
              <w:rFonts w:eastAsiaTheme="minorEastAsia"/>
              <w:i w:val="0"/>
              <w:lang w:val="it-IT"/>
            </w:rPr>
          </w:pPr>
          <w:hyperlink w:anchor="_Toc946160" w:history="1">
            <w:r w:rsidR="00CC7F96" w:rsidRPr="00AF536D">
              <w:rPr>
                <w:rStyle w:val="Collegamentoipertestuale"/>
                <w:i w:val="0"/>
                <w:lang w:val="en-GB"/>
              </w:rPr>
              <w:t>APPENDICE</w:t>
            </w:r>
            <w:r w:rsidR="006F17CA" w:rsidRPr="00AF536D">
              <w:rPr>
                <w:rStyle w:val="Collegamentoipertestuale"/>
                <w:i w:val="0"/>
                <w:lang w:val="en-GB"/>
              </w:rPr>
              <w:t xml:space="preserve"> B ― S</w:t>
            </w:r>
            <w:r w:rsidR="00CC7F96" w:rsidRPr="00AF536D">
              <w:rPr>
                <w:rStyle w:val="Collegamentoipertestuale"/>
                <w:i w:val="0"/>
                <w:lang w:val="en-GB"/>
              </w:rPr>
              <w:t>ommario delle versioni, dei campi di app</w:t>
            </w:r>
            <w:r w:rsidR="00AC066B" w:rsidRPr="00AF536D">
              <w:rPr>
                <w:rStyle w:val="Collegamentoipertestuale"/>
                <w:i w:val="0"/>
                <w:lang w:val="en-GB"/>
              </w:rPr>
              <w:t>licazione</w:t>
            </w:r>
            <w:r w:rsidR="00CC7F96" w:rsidRPr="00AF536D">
              <w:rPr>
                <w:rStyle w:val="Collegamentoipertestuale"/>
                <w:i w:val="0"/>
                <w:lang w:val="en-GB"/>
              </w:rPr>
              <w:t xml:space="preserve"> e della validità degli standard di certificazione dei prodotti ittici FOS</w:t>
            </w:r>
            <w:r w:rsidR="006F17CA" w:rsidRPr="00AF536D">
              <w:rPr>
                <w:rStyle w:val="Collegamentoipertestuale"/>
                <w:b w:val="0"/>
                <w:i w:val="0"/>
                <w:lang w:val="en-GB"/>
              </w:rPr>
              <w:t>.</w:t>
            </w:r>
            <w:r w:rsidR="006F17CA" w:rsidRPr="00AF536D">
              <w:rPr>
                <w:i w:val="0"/>
                <w:webHidden/>
              </w:rPr>
              <w:tab/>
            </w:r>
            <w:r w:rsidR="006F17CA" w:rsidRPr="00AF536D">
              <w:rPr>
                <w:i w:val="0"/>
                <w:webHidden/>
              </w:rPr>
              <w:fldChar w:fldCharType="begin"/>
            </w:r>
            <w:r w:rsidR="006F17CA" w:rsidRPr="00AF536D">
              <w:rPr>
                <w:i w:val="0"/>
                <w:webHidden/>
              </w:rPr>
              <w:instrText xml:space="preserve"> PAGEREF _Toc946160 \h </w:instrText>
            </w:r>
            <w:r w:rsidR="006F17CA" w:rsidRPr="00AF536D">
              <w:rPr>
                <w:i w:val="0"/>
                <w:webHidden/>
              </w:rPr>
            </w:r>
            <w:r w:rsidR="006F17CA" w:rsidRPr="00AF536D">
              <w:rPr>
                <w:i w:val="0"/>
                <w:webHidden/>
              </w:rPr>
              <w:fldChar w:fldCharType="separate"/>
            </w:r>
            <w:r w:rsidR="00D913B5" w:rsidRPr="00AF536D">
              <w:rPr>
                <w:i w:val="0"/>
                <w:webHidden/>
              </w:rPr>
              <w:t>28</w:t>
            </w:r>
            <w:r w:rsidR="006F17CA" w:rsidRPr="00AF536D">
              <w:rPr>
                <w:i w:val="0"/>
                <w:webHidden/>
              </w:rPr>
              <w:fldChar w:fldCharType="end"/>
            </w:r>
          </w:hyperlink>
        </w:p>
        <w:p w14:paraId="2ED71326" w14:textId="0E1D2051" w:rsidR="000A0BBB" w:rsidRDefault="000A0BBB" w:rsidP="00EC2A4A">
          <w:pPr>
            <w:spacing w:after="0" w:line="360" w:lineRule="auto"/>
          </w:pPr>
          <w:r w:rsidRPr="0022012E">
            <w:rPr>
              <w:rFonts w:ascii="Arial" w:hAnsi="Arial" w:cs="Arial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379916EF" w14:textId="77777777" w:rsidR="000A0BBB" w:rsidRDefault="000A0BBB" w:rsidP="006C5638">
      <w:pPr>
        <w:pStyle w:val="Titolo1"/>
        <w:rPr>
          <w:rFonts w:ascii="Arial" w:hAnsi="Arial" w:cs="Arial"/>
          <w:b/>
          <w:color w:val="auto"/>
        </w:rPr>
      </w:pPr>
    </w:p>
    <w:p w14:paraId="043B50B1" w14:textId="77777777" w:rsidR="000A0BBB" w:rsidRDefault="000A0BBB" w:rsidP="006C5638">
      <w:pPr>
        <w:pStyle w:val="Titolo1"/>
        <w:rPr>
          <w:rFonts w:ascii="Arial" w:hAnsi="Arial" w:cs="Arial"/>
          <w:b/>
          <w:color w:val="auto"/>
        </w:rPr>
      </w:pPr>
    </w:p>
    <w:p w14:paraId="6E51D29A" w14:textId="77777777" w:rsidR="000A0BBB" w:rsidRDefault="000A0BBB" w:rsidP="006C5638">
      <w:pPr>
        <w:pStyle w:val="Titolo1"/>
        <w:rPr>
          <w:rFonts w:ascii="Arial" w:hAnsi="Arial" w:cs="Arial"/>
          <w:b/>
          <w:color w:val="auto"/>
        </w:rPr>
      </w:pPr>
    </w:p>
    <w:p w14:paraId="17D3EF0C" w14:textId="77777777" w:rsidR="000A0BBB" w:rsidRDefault="000A0BBB" w:rsidP="006C5638">
      <w:pPr>
        <w:pStyle w:val="Titolo1"/>
        <w:rPr>
          <w:rFonts w:ascii="Arial" w:hAnsi="Arial" w:cs="Arial"/>
          <w:b/>
          <w:color w:val="auto"/>
        </w:rPr>
      </w:pPr>
    </w:p>
    <w:p w14:paraId="4D181F91" w14:textId="68EFF018" w:rsidR="000A0BBB" w:rsidRDefault="000A0BBB" w:rsidP="006C5638">
      <w:pPr>
        <w:pStyle w:val="Titolo1"/>
        <w:rPr>
          <w:rFonts w:ascii="Arial" w:hAnsi="Arial" w:cs="Arial"/>
          <w:b/>
          <w:color w:val="auto"/>
        </w:rPr>
      </w:pPr>
    </w:p>
    <w:p w14:paraId="57DABC68" w14:textId="320C6F2F" w:rsidR="005F0E1F" w:rsidRDefault="005F0E1F" w:rsidP="005F0E1F"/>
    <w:p w14:paraId="221236CB" w14:textId="7657A50A" w:rsidR="005F0E1F" w:rsidRDefault="005F0E1F" w:rsidP="005F0E1F"/>
    <w:p w14:paraId="1B635BC8" w14:textId="46C78E4D" w:rsidR="005F0E1F" w:rsidRDefault="005F0E1F" w:rsidP="005F0E1F"/>
    <w:p w14:paraId="63ECBC54" w14:textId="77777777" w:rsidR="005F0E1F" w:rsidRPr="005F0E1F" w:rsidRDefault="005F0E1F" w:rsidP="005F0E1F"/>
    <w:p w14:paraId="1DEAD13F" w14:textId="6052EA93" w:rsidR="00884C1D" w:rsidRPr="00D951F6" w:rsidRDefault="00604AAC" w:rsidP="006C5638">
      <w:pPr>
        <w:pStyle w:val="Titolo1"/>
        <w:rPr>
          <w:rFonts w:ascii="Arial" w:hAnsi="Arial" w:cs="Arial"/>
          <w:b/>
          <w:color w:val="auto"/>
          <w:lang w:val="it-IT"/>
        </w:rPr>
      </w:pPr>
      <w:bookmarkStart w:id="0" w:name="_Toc946127"/>
      <w:r w:rsidRPr="00D951F6">
        <w:rPr>
          <w:rFonts w:ascii="Arial" w:hAnsi="Arial" w:cs="Arial"/>
          <w:b/>
          <w:color w:val="auto"/>
          <w:lang w:val="it-IT"/>
        </w:rPr>
        <w:lastRenderedPageBreak/>
        <w:t>1</w:t>
      </w:r>
      <w:r w:rsidR="001A621F" w:rsidRPr="00D951F6">
        <w:rPr>
          <w:rFonts w:ascii="Arial" w:hAnsi="Arial" w:cs="Arial"/>
          <w:b/>
          <w:color w:val="auto"/>
          <w:lang w:val="it-IT"/>
        </w:rPr>
        <w:t xml:space="preserve"> ―</w:t>
      </w:r>
      <w:r w:rsidRPr="00D951F6">
        <w:rPr>
          <w:rFonts w:ascii="Arial" w:hAnsi="Arial" w:cs="Arial"/>
          <w:b/>
          <w:color w:val="auto"/>
          <w:lang w:val="it-IT"/>
        </w:rPr>
        <w:t xml:space="preserve"> INTRODU</w:t>
      </w:r>
      <w:bookmarkEnd w:id="0"/>
      <w:r w:rsidR="00CC7F96" w:rsidRPr="00D951F6">
        <w:rPr>
          <w:rFonts w:ascii="Arial" w:hAnsi="Arial" w:cs="Arial"/>
          <w:b/>
          <w:color w:val="auto"/>
          <w:lang w:val="it-IT"/>
        </w:rPr>
        <w:t>ZIONE</w:t>
      </w:r>
    </w:p>
    <w:p w14:paraId="437A0577" w14:textId="3B77B50E" w:rsidR="00847BFB" w:rsidRPr="00D951F6" w:rsidRDefault="00CC7F96" w:rsidP="001A621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color w:val="000000"/>
          <w:sz w:val="24"/>
          <w:szCs w:val="24"/>
          <w:lang w:val="it-IT"/>
        </w:rPr>
        <w:t>Il presente documento si prefigge di delineare le norme per la certificazione e i requisiti per gli enti di certificazione (CB) addetti ad attestare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la conformità dei prodotti, dei servizi e delle condizioni di lavoro del personale agli schemi di certificazione Friend of the Sea (FOS). 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Nella sezione relativa agli standard e alle procedure sono indicate tutte le disposizioni obbligatorie.  </w:t>
      </w:r>
    </w:p>
    <w:p w14:paraId="26CD337F" w14:textId="6F3B623C" w:rsidR="001A621F" w:rsidRPr="00CC7F96" w:rsidRDefault="004D497A" w:rsidP="005F0E1F">
      <w:pPr>
        <w:pStyle w:val="Titolo2"/>
        <w:numPr>
          <w:ilvl w:val="1"/>
          <w:numId w:val="33"/>
        </w:numPr>
        <w:spacing w:after="120" w:line="360" w:lineRule="auto"/>
        <w:ind w:left="437" w:hanging="437"/>
        <w:rPr>
          <w:rFonts w:ascii="Arial" w:hAnsi="Arial" w:cs="Arial"/>
          <w:b/>
          <w:color w:val="auto"/>
          <w:lang w:val="it-IT"/>
        </w:rPr>
      </w:pPr>
      <w:bookmarkStart w:id="1" w:name="_Toc946128"/>
      <w:r w:rsidRPr="00CC7F96">
        <w:rPr>
          <w:rFonts w:ascii="Arial" w:hAnsi="Arial" w:cs="Arial"/>
          <w:b/>
          <w:color w:val="auto"/>
          <w:lang w:val="it-IT"/>
        </w:rPr>
        <w:t>Defini</w:t>
      </w:r>
      <w:r w:rsidR="00CC7F96" w:rsidRPr="00CC7F96">
        <w:rPr>
          <w:rFonts w:ascii="Arial" w:hAnsi="Arial" w:cs="Arial"/>
          <w:b/>
          <w:color w:val="auto"/>
          <w:lang w:val="it-IT"/>
        </w:rPr>
        <w:t>zioni e Abbreviazioni</w:t>
      </w:r>
      <w:r w:rsidRPr="00CC7F96">
        <w:rPr>
          <w:rFonts w:ascii="Arial" w:hAnsi="Arial" w:cs="Arial"/>
          <w:b/>
          <w:color w:val="auto"/>
          <w:lang w:val="it-IT"/>
        </w:rPr>
        <w:t xml:space="preserve"> </w:t>
      </w:r>
      <w:bookmarkEnd w:id="1"/>
    </w:p>
    <w:p w14:paraId="0DC648DE" w14:textId="69A5790F" w:rsidR="004D497A" w:rsidRPr="00CC7F96" w:rsidRDefault="004D497A" w:rsidP="001A621F">
      <w:pPr>
        <w:pStyle w:val="Titolo3"/>
        <w:spacing w:after="120"/>
        <w:rPr>
          <w:rFonts w:ascii="Arial" w:hAnsi="Arial" w:cs="Arial"/>
          <w:b/>
          <w:color w:val="auto"/>
          <w:lang w:val="it-IT"/>
        </w:rPr>
      </w:pPr>
      <w:bookmarkStart w:id="2" w:name="_Toc946129"/>
      <w:r w:rsidRPr="00CC7F96">
        <w:rPr>
          <w:rFonts w:ascii="Arial" w:hAnsi="Arial" w:cs="Arial"/>
          <w:b/>
          <w:color w:val="auto"/>
          <w:lang w:val="it-IT"/>
        </w:rPr>
        <w:t>1.1.1 Defini</w:t>
      </w:r>
      <w:bookmarkEnd w:id="2"/>
      <w:r w:rsidR="00CC7F96" w:rsidRPr="00CC7F96">
        <w:rPr>
          <w:rFonts w:ascii="Arial" w:hAnsi="Arial" w:cs="Arial"/>
          <w:b/>
          <w:color w:val="auto"/>
          <w:lang w:val="it-IT"/>
        </w:rPr>
        <w:t>zioni</w:t>
      </w:r>
    </w:p>
    <w:p w14:paraId="5441646A" w14:textId="1803602A" w:rsidR="001A621F" w:rsidRPr="00CC7F96" w:rsidRDefault="00CC7F96" w:rsidP="001A62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Le definizioni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a cui si fa riferimento 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nel testo sono quelle menzionate nelle normative </w:t>
      </w:r>
      <w:r w:rsidR="004D497A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UNI EN ISO 19011 </w:t>
      </w:r>
      <w:r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="004D497A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ISO/IEC 17000.</w:t>
      </w:r>
    </w:p>
    <w:p w14:paraId="13792E91" w14:textId="136076EF" w:rsidR="001A621F" w:rsidRPr="00CC7F96" w:rsidRDefault="004D497A" w:rsidP="001A621F">
      <w:pPr>
        <w:pStyle w:val="Titolo3"/>
        <w:spacing w:after="120"/>
        <w:rPr>
          <w:rFonts w:ascii="Arial" w:hAnsi="Arial" w:cs="Arial"/>
          <w:b/>
          <w:color w:val="auto"/>
          <w:lang w:val="it-IT"/>
        </w:rPr>
      </w:pPr>
      <w:bookmarkStart w:id="3" w:name="_Toc946130"/>
      <w:r w:rsidRPr="00CC7F96">
        <w:rPr>
          <w:rFonts w:ascii="Arial" w:hAnsi="Arial" w:cs="Arial"/>
          <w:b/>
          <w:color w:val="auto"/>
          <w:lang w:val="it-IT"/>
        </w:rPr>
        <w:t>1.1.2 Abbrevia</w:t>
      </w:r>
      <w:bookmarkEnd w:id="3"/>
      <w:r w:rsidR="00CC7F96" w:rsidRPr="00CC7F96">
        <w:rPr>
          <w:rFonts w:ascii="Arial" w:hAnsi="Arial" w:cs="Arial"/>
          <w:b/>
          <w:color w:val="auto"/>
          <w:lang w:val="it-IT"/>
        </w:rPr>
        <w:t>zioni</w:t>
      </w:r>
      <w:r w:rsidR="00CC7F96">
        <w:rPr>
          <w:rStyle w:val="Rimandonotaapidipagina"/>
          <w:rFonts w:ascii="Arial" w:hAnsi="Arial" w:cs="Arial"/>
          <w:b/>
          <w:color w:val="auto"/>
        </w:rPr>
        <w:footnoteReference w:id="1"/>
      </w:r>
    </w:p>
    <w:p w14:paraId="2127F3F8" w14:textId="56BBE541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AB</w:t>
      </w:r>
      <w:r w:rsidRPr="00CC7F96">
        <w:rPr>
          <w:rFonts w:ascii="Arial" w:hAnsi="Arial" w:cs="Arial"/>
          <w:iCs/>
          <w:color w:val="000000"/>
          <w:sz w:val="24"/>
          <w:szCs w:val="24"/>
          <w:lang w:val="it-IT"/>
        </w:rPr>
        <w:t xml:space="preserve">: </w:t>
      </w:r>
      <w:r w:rsidR="00CC7F96" w:rsidRPr="00CC7F96">
        <w:rPr>
          <w:rFonts w:ascii="Arial" w:hAnsi="Arial" w:cs="Arial"/>
          <w:iCs/>
          <w:color w:val="000000"/>
          <w:sz w:val="24"/>
          <w:szCs w:val="24"/>
          <w:lang w:val="it-IT"/>
        </w:rPr>
        <w:t xml:space="preserve">Ente di Accreditamento </w:t>
      </w:r>
      <w:r w:rsidR="00CC7F96" w:rsidRPr="00DE57EE">
        <w:rPr>
          <w:rFonts w:ascii="Arial" w:hAnsi="Arial" w:cs="Arial"/>
          <w:iCs/>
          <w:color w:val="000000"/>
          <w:sz w:val="24"/>
          <w:szCs w:val="24"/>
          <w:lang w:val="it-IT"/>
        </w:rPr>
        <w:t>(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Accreditation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Body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14C73894" w14:textId="7AC7AB20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AG:</w:t>
      </w:r>
      <w:r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Gruppo di Audit (</w:t>
      </w:r>
      <w:r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Audit Group</w:t>
      </w:r>
      <w:r w:rsidR="00CC7F96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.</w:t>
      </w:r>
    </w:p>
    <w:p w14:paraId="39D2442E" w14:textId="1601614C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AGL: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Leader del Gruppo di Audit (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>Audit Group Leader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528E7E50" w14:textId="6B39C4EC" w:rsidR="004D497A" w:rsidRPr="00D951F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951F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AU: </w:t>
      </w:r>
      <w:r w:rsidRPr="00D951F6">
        <w:rPr>
          <w:rFonts w:ascii="Arial" w:hAnsi="Arial" w:cs="Arial"/>
          <w:color w:val="000000"/>
          <w:sz w:val="24"/>
          <w:szCs w:val="24"/>
          <w:lang w:val="it-IT"/>
        </w:rPr>
        <w:t>Auditor</w:t>
      </w:r>
      <w:r w:rsidR="001A621F" w:rsidRPr="00D951F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3F90A897" w14:textId="53EF7E42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CA:</w:t>
      </w:r>
      <w:r w:rsidR="00461E87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Azione Correttiva (</w:t>
      </w:r>
      <w:r w:rsidR="00CC7F96" w:rsidRPr="003748E9">
        <w:rPr>
          <w:rFonts w:ascii="Arial" w:hAnsi="Arial" w:cs="Arial"/>
          <w:color w:val="000000"/>
          <w:sz w:val="24"/>
          <w:szCs w:val="24"/>
          <w:lang w:val="it-IT"/>
        </w:rPr>
        <w:t>Corrective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A</w:t>
      </w:r>
      <w:r w:rsidR="00461E87" w:rsidRPr="00CC7F96">
        <w:rPr>
          <w:rFonts w:ascii="Arial" w:hAnsi="Arial" w:cs="Arial"/>
          <w:color w:val="000000"/>
          <w:sz w:val="24"/>
          <w:szCs w:val="24"/>
          <w:lang w:val="it-IT"/>
        </w:rPr>
        <w:t>ction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76286F3E" w14:textId="5D56ADD9" w:rsidR="00777082" w:rsidRPr="00CC7F96" w:rsidRDefault="00777082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CAR: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Rapporto sull’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Azione Correttiva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(</w:t>
      </w:r>
      <w:r w:rsidR="00CC7F96" w:rsidRPr="003748E9">
        <w:rPr>
          <w:rFonts w:ascii="Arial" w:hAnsi="Arial" w:cs="Arial"/>
          <w:color w:val="000000"/>
          <w:sz w:val="24"/>
          <w:szCs w:val="24"/>
          <w:lang w:val="it-IT"/>
        </w:rPr>
        <w:t>Corrective</w:t>
      </w:r>
      <w:r w:rsidR="00CC7F96" w:rsidRPr="00DE57EE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Action R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>eport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2BA0876B" w14:textId="12B55821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CB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Ente di Certificazione (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Certification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Body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4877D030" w14:textId="353147CA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CO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Azienda, titolare o manager, richiedente la certificazione (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Company)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377AA3BF" w14:textId="1056E60A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CoC</w:t>
      </w:r>
      <w:r w:rsidRPr="00CC7F96">
        <w:rPr>
          <w:rFonts w:ascii="Arial" w:hAnsi="Arial" w:cs="Arial"/>
          <w:iCs/>
          <w:color w:val="000000"/>
          <w:sz w:val="24"/>
          <w:szCs w:val="24"/>
          <w:lang w:val="it-IT"/>
        </w:rPr>
        <w:t xml:space="preserve">: </w:t>
      </w:r>
      <w:r w:rsidR="00CC7F96" w:rsidRPr="00CC7F96">
        <w:rPr>
          <w:rFonts w:ascii="Arial" w:hAnsi="Arial" w:cs="Arial"/>
          <w:iCs/>
          <w:color w:val="000000"/>
          <w:sz w:val="24"/>
          <w:szCs w:val="24"/>
          <w:lang w:val="it-IT"/>
        </w:rPr>
        <w:t>Tracciabilità (</w:t>
      </w:r>
      <w:r w:rsidRPr="00CC7F96">
        <w:rPr>
          <w:rFonts w:ascii="Arial" w:hAnsi="Arial" w:cs="Arial"/>
          <w:iCs/>
          <w:color w:val="000000"/>
          <w:sz w:val="24"/>
          <w:szCs w:val="24"/>
          <w:lang w:val="it-IT"/>
        </w:rPr>
        <w:t xml:space="preserve">Chain of </w:t>
      </w:r>
      <w:r w:rsidRPr="003748E9">
        <w:rPr>
          <w:rFonts w:ascii="Arial" w:hAnsi="Arial" w:cs="Arial"/>
          <w:iCs/>
          <w:color w:val="000000"/>
          <w:sz w:val="24"/>
          <w:szCs w:val="24"/>
          <w:lang w:val="it-IT"/>
        </w:rPr>
        <w:t>Custody</w:t>
      </w:r>
      <w:r w:rsidR="00CC7F96" w:rsidRPr="00CC7F96">
        <w:rPr>
          <w:rFonts w:ascii="Arial" w:hAnsi="Arial" w:cs="Arial"/>
          <w:iCs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iCs/>
          <w:color w:val="000000"/>
          <w:sz w:val="24"/>
          <w:szCs w:val="24"/>
          <w:lang w:val="it-IT"/>
        </w:rPr>
        <w:t>.</w:t>
      </w:r>
    </w:p>
    <w:p w14:paraId="76E895D9" w14:textId="072E5EE9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CC7F9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FOS-</w:t>
      </w:r>
      <w:r w:rsidRPr="003748E9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Aqua</w:t>
      </w:r>
      <w:r w:rsidRPr="00CC7F9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:</w:t>
      </w:r>
      <w:r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C</w:t>
      </w:r>
      <w:r w:rsidR="00CC7F96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riteri di c</w:t>
      </w:r>
      <w:r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ertifica</w:t>
      </w:r>
      <w:r w:rsidR="00CC7F96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zione per l’</w:t>
      </w:r>
      <w:r w:rsid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A</w:t>
      </w:r>
      <w:r w:rsidR="00CC7F96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cquacoltura sostenibile</w:t>
      </w:r>
      <w:r w:rsid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(</w:t>
      </w:r>
      <w:r w:rsidR="00CC7F96" w:rsidRPr="003748E9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A</w:t>
      </w:r>
      <w:r w:rsidRPr="003748E9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quaculture</w:t>
      </w:r>
      <w:r w:rsid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.</w:t>
      </w:r>
    </w:p>
    <w:p w14:paraId="53C9A044" w14:textId="56C9C28B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C7F96">
        <w:rPr>
          <w:rFonts w:ascii="Arial" w:hAnsi="Arial" w:cs="Arial"/>
          <w:b/>
          <w:sz w:val="24"/>
          <w:szCs w:val="24"/>
          <w:lang w:val="it-IT"/>
        </w:rPr>
        <w:t>FOS-FF:</w:t>
      </w:r>
      <w:r w:rsidRPr="00CC7F96">
        <w:rPr>
          <w:rFonts w:ascii="Arial" w:hAnsi="Arial" w:cs="Arial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sz w:val="24"/>
          <w:szCs w:val="24"/>
          <w:lang w:val="it-IT"/>
        </w:rPr>
        <w:t>Criteri di certificazione per il Mangime per Pesci sostenibile</w:t>
      </w:r>
      <w:r w:rsidR="00CC7F96">
        <w:rPr>
          <w:rFonts w:ascii="Arial" w:hAnsi="Arial" w:cs="Arial"/>
          <w:sz w:val="24"/>
          <w:szCs w:val="24"/>
          <w:lang w:val="it-IT"/>
        </w:rPr>
        <w:t xml:space="preserve"> (</w:t>
      </w:r>
      <w:r w:rsidR="00CC7F96" w:rsidRPr="003748E9">
        <w:rPr>
          <w:rFonts w:ascii="Arial" w:hAnsi="Arial" w:cs="Arial"/>
          <w:sz w:val="24"/>
          <w:szCs w:val="24"/>
          <w:lang w:val="it-IT"/>
        </w:rPr>
        <w:t>Fish F</w:t>
      </w:r>
      <w:r w:rsidRPr="003748E9">
        <w:rPr>
          <w:rFonts w:ascii="Arial" w:hAnsi="Arial" w:cs="Arial"/>
          <w:sz w:val="24"/>
          <w:szCs w:val="24"/>
          <w:lang w:val="it-IT"/>
        </w:rPr>
        <w:t>eed</w:t>
      </w:r>
      <w:r w:rsidR="00CC7F96">
        <w:rPr>
          <w:rFonts w:ascii="Arial" w:hAnsi="Arial" w:cs="Arial"/>
          <w:sz w:val="24"/>
          <w:szCs w:val="24"/>
          <w:lang w:val="it-IT"/>
        </w:rPr>
        <w:t>)</w:t>
      </w:r>
      <w:r w:rsidRPr="00CC7F96">
        <w:rPr>
          <w:rFonts w:ascii="Arial" w:hAnsi="Arial" w:cs="Arial"/>
          <w:sz w:val="24"/>
          <w:szCs w:val="24"/>
          <w:lang w:val="it-IT"/>
        </w:rPr>
        <w:t>.</w:t>
      </w:r>
    </w:p>
    <w:p w14:paraId="7916230C" w14:textId="545DCB30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C7F96">
        <w:rPr>
          <w:rFonts w:ascii="Arial" w:hAnsi="Arial" w:cs="Arial"/>
          <w:b/>
          <w:sz w:val="24"/>
          <w:szCs w:val="24"/>
          <w:lang w:val="it-IT"/>
        </w:rPr>
        <w:t>FOS-FM:</w:t>
      </w:r>
      <w:r w:rsidRPr="00CC7F96">
        <w:rPr>
          <w:rFonts w:ascii="Arial" w:hAnsi="Arial" w:cs="Arial"/>
          <w:sz w:val="24"/>
          <w:szCs w:val="24"/>
          <w:lang w:val="it-IT"/>
        </w:rPr>
        <w:t xml:space="preserve"> C</w:t>
      </w:r>
      <w:r w:rsidR="00CC7F96" w:rsidRPr="00CC7F96">
        <w:rPr>
          <w:rFonts w:ascii="Arial" w:hAnsi="Arial" w:cs="Arial"/>
          <w:sz w:val="24"/>
          <w:szCs w:val="24"/>
          <w:lang w:val="it-IT"/>
        </w:rPr>
        <w:t xml:space="preserve">riteri di certificazione per la Farina </w:t>
      </w:r>
      <w:r w:rsidR="00CC7F96">
        <w:rPr>
          <w:rFonts w:ascii="Arial" w:hAnsi="Arial" w:cs="Arial"/>
          <w:sz w:val="24"/>
          <w:szCs w:val="24"/>
          <w:lang w:val="it-IT"/>
        </w:rPr>
        <w:t>di Pesce sostenibile (</w:t>
      </w:r>
      <w:r w:rsidR="00CC7F96" w:rsidRPr="003748E9">
        <w:rPr>
          <w:rFonts w:ascii="Arial" w:hAnsi="Arial" w:cs="Arial"/>
          <w:sz w:val="24"/>
          <w:szCs w:val="24"/>
          <w:lang w:val="it-IT"/>
        </w:rPr>
        <w:t>Fishmeal</w:t>
      </w:r>
      <w:r w:rsidR="00CC7F96">
        <w:rPr>
          <w:rFonts w:ascii="Arial" w:hAnsi="Arial" w:cs="Arial"/>
          <w:sz w:val="24"/>
          <w:szCs w:val="24"/>
          <w:lang w:val="it-IT"/>
        </w:rPr>
        <w:t>)</w:t>
      </w:r>
      <w:r w:rsidRPr="00CC7F96">
        <w:rPr>
          <w:rFonts w:ascii="Arial" w:hAnsi="Arial" w:cs="Arial"/>
          <w:sz w:val="24"/>
          <w:szCs w:val="24"/>
          <w:lang w:val="it-IT"/>
        </w:rPr>
        <w:t>.</w:t>
      </w:r>
    </w:p>
    <w:p w14:paraId="614B7519" w14:textId="1F8030D9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C7F96">
        <w:rPr>
          <w:rFonts w:ascii="Arial" w:hAnsi="Arial" w:cs="Arial"/>
          <w:b/>
          <w:sz w:val="24"/>
          <w:szCs w:val="24"/>
          <w:lang w:val="it-IT"/>
        </w:rPr>
        <w:t>FOS-FO:</w:t>
      </w:r>
      <w:r w:rsidRPr="00CC7F96">
        <w:rPr>
          <w:rFonts w:ascii="Arial" w:hAnsi="Arial" w:cs="Arial"/>
          <w:sz w:val="24"/>
          <w:szCs w:val="24"/>
          <w:lang w:val="it-IT"/>
        </w:rPr>
        <w:t xml:space="preserve"> C</w:t>
      </w:r>
      <w:r w:rsidR="00CC7F96" w:rsidRPr="00CC7F96">
        <w:rPr>
          <w:rFonts w:ascii="Arial" w:hAnsi="Arial" w:cs="Arial"/>
          <w:sz w:val="24"/>
          <w:szCs w:val="24"/>
          <w:lang w:val="it-IT"/>
        </w:rPr>
        <w:t>rit</w:t>
      </w:r>
      <w:r w:rsidRPr="00CC7F96">
        <w:rPr>
          <w:rFonts w:ascii="Arial" w:hAnsi="Arial" w:cs="Arial"/>
          <w:sz w:val="24"/>
          <w:szCs w:val="24"/>
          <w:lang w:val="it-IT"/>
        </w:rPr>
        <w:t>er</w:t>
      </w:r>
      <w:r w:rsidR="00CC7F96" w:rsidRPr="00CC7F96">
        <w:rPr>
          <w:rFonts w:ascii="Arial" w:hAnsi="Arial" w:cs="Arial"/>
          <w:sz w:val="24"/>
          <w:szCs w:val="24"/>
          <w:lang w:val="it-IT"/>
        </w:rPr>
        <w:t>i di certificazione per l’Olio di Pesce sostenibile (</w:t>
      </w:r>
      <w:r w:rsidR="00CC7F96" w:rsidRPr="003748E9">
        <w:rPr>
          <w:rFonts w:ascii="Arial" w:hAnsi="Arial" w:cs="Arial"/>
          <w:sz w:val="24"/>
          <w:szCs w:val="24"/>
          <w:lang w:val="it-IT"/>
        </w:rPr>
        <w:t>Fish Oil</w:t>
      </w:r>
      <w:r w:rsidR="00CC7F96" w:rsidRPr="00CC7F96">
        <w:rPr>
          <w:rFonts w:ascii="Arial" w:hAnsi="Arial" w:cs="Arial"/>
          <w:sz w:val="24"/>
          <w:szCs w:val="24"/>
          <w:lang w:val="it-IT"/>
        </w:rPr>
        <w:t xml:space="preserve">). </w:t>
      </w:r>
    </w:p>
    <w:p w14:paraId="26D83619" w14:textId="64A8B9CB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C7F96">
        <w:rPr>
          <w:rFonts w:ascii="Arial" w:hAnsi="Arial" w:cs="Arial"/>
          <w:b/>
          <w:sz w:val="24"/>
          <w:szCs w:val="24"/>
          <w:lang w:val="it-IT"/>
        </w:rPr>
        <w:t>FOS-O3:</w:t>
      </w:r>
      <w:r w:rsidRPr="00CC7F96">
        <w:rPr>
          <w:rFonts w:ascii="Arial" w:hAnsi="Arial" w:cs="Arial"/>
          <w:sz w:val="24"/>
          <w:szCs w:val="24"/>
          <w:lang w:val="it-IT"/>
        </w:rPr>
        <w:t xml:space="preserve"> C</w:t>
      </w:r>
      <w:r w:rsidR="00CC7F96" w:rsidRPr="00CC7F96">
        <w:rPr>
          <w:rFonts w:ascii="Arial" w:hAnsi="Arial" w:cs="Arial"/>
          <w:sz w:val="24"/>
          <w:szCs w:val="24"/>
          <w:lang w:val="it-IT"/>
        </w:rPr>
        <w:t xml:space="preserve">riteri di certificazione per la produzione sostenibile di Omega-3. </w:t>
      </w:r>
    </w:p>
    <w:p w14:paraId="4FA013C7" w14:textId="07DEA3FF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CC7F96">
        <w:rPr>
          <w:rFonts w:ascii="Arial" w:hAnsi="Arial" w:cs="Arial"/>
          <w:b/>
          <w:sz w:val="24"/>
          <w:szCs w:val="24"/>
          <w:lang w:val="it-IT"/>
        </w:rPr>
        <w:t xml:space="preserve">FOS-Wild: </w:t>
      </w:r>
      <w:r w:rsidRPr="00CC7F96">
        <w:rPr>
          <w:rFonts w:ascii="Arial" w:hAnsi="Arial" w:cs="Arial"/>
          <w:sz w:val="24"/>
          <w:szCs w:val="24"/>
          <w:lang w:val="it-IT"/>
        </w:rPr>
        <w:t>C</w:t>
      </w:r>
      <w:r w:rsidR="00CC7F96" w:rsidRPr="00CC7F96">
        <w:rPr>
          <w:rFonts w:ascii="Arial" w:hAnsi="Arial" w:cs="Arial"/>
          <w:sz w:val="24"/>
          <w:szCs w:val="24"/>
          <w:lang w:val="it-IT"/>
        </w:rPr>
        <w:t>riteri d</w:t>
      </w:r>
      <w:r w:rsidR="00273E1A">
        <w:rPr>
          <w:rFonts w:ascii="Arial" w:hAnsi="Arial" w:cs="Arial"/>
          <w:sz w:val="24"/>
          <w:szCs w:val="24"/>
          <w:lang w:val="it-IT"/>
        </w:rPr>
        <w:t>i certificazione per i</w:t>
      </w:r>
      <w:r w:rsidR="00CC7F96" w:rsidRPr="00CC7F96">
        <w:rPr>
          <w:rFonts w:ascii="Arial" w:hAnsi="Arial" w:cs="Arial"/>
          <w:sz w:val="24"/>
          <w:szCs w:val="24"/>
          <w:lang w:val="it-IT"/>
        </w:rPr>
        <w:t xml:space="preserve"> prodotti itti</w:t>
      </w:r>
      <w:r w:rsidR="00CC7F96">
        <w:rPr>
          <w:rFonts w:ascii="Arial" w:hAnsi="Arial" w:cs="Arial"/>
          <w:sz w:val="24"/>
          <w:szCs w:val="24"/>
          <w:lang w:val="it-IT"/>
        </w:rPr>
        <w:t xml:space="preserve">ci da Pesca </w:t>
      </w:r>
      <w:r w:rsidR="00273E1A">
        <w:rPr>
          <w:rFonts w:ascii="Arial" w:hAnsi="Arial" w:cs="Arial"/>
          <w:sz w:val="24"/>
          <w:szCs w:val="24"/>
          <w:lang w:val="it-IT"/>
        </w:rPr>
        <w:t>Commerciale</w:t>
      </w:r>
      <w:r w:rsidR="00CC7F96" w:rsidRPr="00CC7F96">
        <w:rPr>
          <w:rFonts w:ascii="Arial" w:hAnsi="Arial" w:cs="Arial"/>
          <w:sz w:val="24"/>
          <w:szCs w:val="24"/>
          <w:lang w:val="it-IT"/>
        </w:rPr>
        <w:t xml:space="preserve">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(W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ild 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fisheries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Pr="00CC7F96">
        <w:rPr>
          <w:rFonts w:ascii="Arial" w:hAnsi="Arial" w:cs="Arial"/>
          <w:sz w:val="24"/>
          <w:szCs w:val="24"/>
          <w:lang w:val="it-IT"/>
        </w:rPr>
        <w:t>.</w:t>
      </w:r>
    </w:p>
    <w:p w14:paraId="4B23AA0F" w14:textId="051296D6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IAF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Forum Internazionale di Accreditamento (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International 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Accreditation</w:t>
      </w:r>
      <w:r w:rsidRPr="00DE57EE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>Forum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323FE973" w14:textId="21755A11" w:rsidR="004D497A" w:rsidRPr="00D951F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951F6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lastRenderedPageBreak/>
        <w:t>MS</w:t>
      </w:r>
      <w:r w:rsidRPr="00D951F6">
        <w:rPr>
          <w:rFonts w:ascii="Arial" w:hAnsi="Arial" w:cs="Arial"/>
          <w:color w:val="000000"/>
          <w:sz w:val="24"/>
          <w:szCs w:val="24"/>
          <w:lang w:val="it-IT"/>
        </w:rPr>
        <w:t>:</w:t>
      </w:r>
      <w:r w:rsidR="00142CFD">
        <w:rPr>
          <w:rFonts w:ascii="Arial" w:hAnsi="Arial" w:cs="Arial"/>
          <w:color w:val="000000"/>
          <w:sz w:val="24"/>
          <w:szCs w:val="24"/>
          <w:lang w:val="it-IT"/>
        </w:rPr>
        <w:t xml:space="preserve"> Sistema di Gestione (Management S</w:t>
      </w:r>
      <w:r w:rsidRPr="00D951F6">
        <w:rPr>
          <w:rFonts w:ascii="Arial" w:hAnsi="Arial" w:cs="Arial"/>
          <w:color w:val="000000"/>
          <w:sz w:val="24"/>
          <w:szCs w:val="24"/>
          <w:lang w:val="it-IT"/>
        </w:rPr>
        <w:t>ystem</w:t>
      </w:r>
      <w:r w:rsidR="00142CFD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1A621F" w:rsidRPr="00D951F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58EBBF1C" w14:textId="7BA01B45" w:rsidR="004D497A" w:rsidRPr="00CC7F96" w:rsidRDefault="004D497A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NC: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Non conformità (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>Non-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conformity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58D07899" w14:textId="1A680771" w:rsidR="003D7019" w:rsidRPr="00CC7F96" w:rsidRDefault="003D7019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SQRT</w:t>
      </w:r>
      <w:r w:rsidR="00FE2D09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Radice Quadrata (</w:t>
      </w:r>
      <w:r w:rsidR="00142CFD" w:rsidRPr="003748E9">
        <w:rPr>
          <w:rFonts w:ascii="Arial" w:hAnsi="Arial" w:cs="Arial"/>
          <w:color w:val="000000"/>
          <w:sz w:val="24"/>
          <w:szCs w:val="24"/>
          <w:lang w:val="it-IT"/>
        </w:rPr>
        <w:t>Square R</w:t>
      </w:r>
      <w:r w:rsidR="00624190" w:rsidRPr="003748E9">
        <w:rPr>
          <w:rFonts w:ascii="Arial" w:hAnsi="Arial" w:cs="Arial"/>
          <w:color w:val="000000"/>
          <w:sz w:val="24"/>
          <w:szCs w:val="24"/>
          <w:lang w:val="it-IT"/>
        </w:rPr>
        <w:t>oot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6CE0151C" w14:textId="432653C0" w:rsidR="006C5638" w:rsidRPr="00CC7F96" w:rsidRDefault="004D497A" w:rsidP="001A62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TC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Comitato Tecnico (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Technical </w:t>
      </w:r>
      <w:r w:rsidR="00142CFD" w:rsidRPr="003748E9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ommittee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)</w:t>
      </w:r>
      <w:r w:rsidR="001A621F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5A40B674" w14:textId="79A13EBF" w:rsidR="00884C1D" w:rsidRPr="00142CFD" w:rsidRDefault="00F674FF" w:rsidP="006C5638">
      <w:pPr>
        <w:pStyle w:val="Titolo2"/>
        <w:numPr>
          <w:ilvl w:val="1"/>
          <w:numId w:val="33"/>
        </w:numPr>
        <w:spacing w:after="120"/>
        <w:rPr>
          <w:rFonts w:ascii="Arial" w:hAnsi="Arial" w:cs="Arial"/>
          <w:b/>
          <w:color w:val="auto"/>
          <w:lang w:val="it-IT"/>
        </w:rPr>
      </w:pPr>
      <w:r>
        <w:rPr>
          <w:rFonts w:ascii="Arial" w:hAnsi="Arial" w:cs="Arial"/>
          <w:b/>
          <w:color w:val="auto"/>
          <w:lang w:val="it-IT"/>
        </w:rPr>
        <w:t>Obiettivi</w:t>
      </w:r>
      <w:r w:rsidR="00CC7F96" w:rsidRPr="00142CFD">
        <w:rPr>
          <w:rFonts w:ascii="Arial" w:hAnsi="Arial" w:cs="Arial"/>
          <w:b/>
          <w:color w:val="auto"/>
          <w:lang w:val="it-IT"/>
        </w:rPr>
        <w:t xml:space="preserve"> del documento</w:t>
      </w:r>
    </w:p>
    <w:p w14:paraId="60505604" w14:textId="1C78798B" w:rsidR="00397177" w:rsidRPr="00CC7F96" w:rsidRDefault="00CC7F96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Nel testo vengono illustrati i requisiti generali per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i</w:t>
      </w: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seguenti enti/individui:</w:t>
      </w:r>
    </w:p>
    <w:p w14:paraId="0500C454" w14:textId="2FD9E723" w:rsidR="00884C1D" w:rsidRPr="00CC7F96" w:rsidRDefault="00397177" w:rsidP="001A62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a)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CB di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981B50" w:rsidRPr="00CC7F96">
        <w:rPr>
          <w:rFonts w:ascii="Arial" w:hAnsi="Arial" w:cs="Arial"/>
          <w:color w:val="000000"/>
          <w:sz w:val="24"/>
          <w:szCs w:val="24"/>
          <w:lang w:val="it-IT"/>
        </w:rPr>
        <w:t>FOS-Wild</w:t>
      </w:r>
      <w:r w:rsidR="00884C1D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981B50" w:rsidRPr="00CC7F96">
        <w:rPr>
          <w:rFonts w:ascii="Arial" w:hAnsi="Arial" w:cs="Arial"/>
          <w:color w:val="000000"/>
          <w:sz w:val="24"/>
          <w:szCs w:val="24"/>
          <w:lang w:val="it-IT"/>
        </w:rPr>
        <w:t>FOS-</w:t>
      </w:r>
      <w:r w:rsidR="00981B50" w:rsidRPr="003748E9">
        <w:rPr>
          <w:rFonts w:ascii="Arial" w:hAnsi="Arial" w:cs="Arial"/>
          <w:color w:val="000000"/>
          <w:sz w:val="24"/>
          <w:szCs w:val="24"/>
          <w:lang w:val="it-IT"/>
        </w:rPr>
        <w:t>Aqua</w:t>
      </w:r>
      <w:r w:rsidR="003A21F4" w:rsidRPr="003748E9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3A21F4" w:rsidRPr="00CC7F96">
        <w:rPr>
          <w:rFonts w:ascii="Arial" w:hAnsi="Arial" w:cs="Arial"/>
          <w:color w:val="000000"/>
          <w:sz w:val="24"/>
          <w:szCs w:val="24"/>
          <w:lang w:val="it-IT"/>
        </w:rPr>
        <w:t>(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>v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ersioni</w:t>
      </w:r>
      <w:r w:rsidR="00D14AD2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540D11" w:rsidRPr="003748E9">
        <w:rPr>
          <w:rFonts w:ascii="Arial" w:hAnsi="Arial" w:cs="Arial"/>
          <w:color w:val="000000"/>
          <w:sz w:val="24"/>
          <w:szCs w:val="24"/>
          <w:lang w:val="it-IT"/>
        </w:rPr>
        <w:t>Inland</w:t>
      </w:r>
      <w:r w:rsidR="00F84597" w:rsidRPr="003748E9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8D727C" w:rsidRPr="00D94F09">
        <w:rPr>
          <w:rFonts w:ascii="Arial" w:hAnsi="Arial" w:cs="Arial"/>
          <w:color w:val="000000"/>
          <w:sz w:val="24"/>
          <w:szCs w:val="24"/>
          <w:lang w:val="it-IT"/>
        </w:rPr>
        <w:t xml:space="preserve"> Marine</w:t>
      </w:r>
      <w:r w:rsidR="00F84597" w:rsidRPr="00D94F09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8D727C" w:rsidRPr="00D94F09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9A7C3A" w:rsidRPr="003748E9">
        <w:rPr>
          <w:rFonts w:ascii="Arial" w:hAnsi="Arial" w:cs="Arial"/>
          <w:color w:val="000000"/>
          <w:sz w:val="24"/>
          <w:szCs w:val="24"/>
          <w:lang w:val="it-IT"/>
        </w:rPr>
        <w:t>Shellfish</w:t>
      </w:r>
      <w:r w:rsidR="00F84597" w:rsidRPr="003748E9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8D727C" w:rsidRPr="003748E9">
        <w:rPr>
          <w:rFonts w:ascii="Arial" w:hAnsi="Arial" w:cs="Arial"/>
          <w:color w:val="000000"/>
          <w:sz w:val="24"/>
          <w:szCs w:val="24"/>
          <w:lang w:val="it-IT"/>
        </w:rPr>
        <w:t xml:space="preserve"> Prawns</w:t>
      </w:r>
      <w:r w:rsidR="008D727C" w:rsidRPr="00D94F09">
        <w:rPr>
          <w:rFonts w:ascii="Arial" w:hAnsi="Arial" w:cs="Arial"/>
          <w:color w:val="000000"/>
          <w:sz w:val="24"/>
          <w:szCs w:val="24"/>
          <w:lang w:val="it-IT"/>
        </w:rPr>
        <w:t xml:space="preserve">), </w:t>
      </w:r>
      <w:r w:rsidR="008D727C" w:rsidRPr="00CC7F96">
        <w:rPr>
          <w:rFonts w:ascii="Arial" w:hAnsi="Arial" w:cs="Arial"/>
          <w:color w:val="000000"/>
          <w:sz w:val="24"/>
          <w:szCs w:val="24"/>
          <w:lang w:val="it-IT"/>
        </w:rPr>
        <w:t>FOS-F</w:t>
      </w:r>
      <w:r w:rsidR="00D14AD2" w:rsidRPr="00CC7F96">
        <w:rPr>
          <w:rFonts w:ascii="Arial" w:hAnsi="Arial" w:cs="Arial"/>
          <w:color w:val="000000"/>
          <w:sz w:val="24"/>
          <w:szCs w:val="24"/>
          <w:lang w:val="it-IT"/>
        </w:rPr>
        <w:t>F</w:t>
      </w:r>
      <w:r w:rsidR="008D727C" w:rsidRPr="00CC7F96">
        <w:rPr>
          <w:rFonts w:ascii="Arial" w:hAnsi="Arial" w:cs="Arial"/>
          <w:color w:val="000000"/>
          <w:sz w:val="24"/>
          <w:szCs w:val="24"/>
          <w:lang w:val="it-IT"/>
        </w:rPr>
        <w:t>, FOS-F</w:t>
      </w:r>
      <w:r w:rsidR="00D14AD2" w:rsidRPr="00CC7F96">
        <w:rPr>
          <w:rFonts w:ascii="Arial" w:hAnsi="Arial" w:cs="Arial"/>
          <w:color w:val="000000"/>
          <w:sz w:val="24"/>
          <w:szCs w:val="24"/>
          <w:lang w:val="it-IT"/>
        </w:rPr>
        <w:t>M</w:t>
      </w:r>
      <w:r w:rsidR="008D727C" w:rsidRPr="00CC7F96">
        <w:rPr>
          <w:rFonts w:ascii="Arial" w:hAnsi="Arial" w:cs="Arial"/>
          <w:color w:val="000000"/>
          <w:sz w:val="24"/>
          <w:szCs w:val="24"/>
          <w:lang w:val="it-IT"/>
        </w:rPr>
        <w:t>, FOS-F</w:t>
      </w:r>
      <w:r w:rsidR="00D14AD2" w:rsidRPr="00CC7F96">
        <w:rPr>
          <w:rFonts w:ascii="Arial" w:hAnsi="Arial" w:cs="Arial"/>
          <w:color w:val="000000"/>
          <w:sz w:val="24"/>
          <w:szCs w:val="24"/>
          <w:lang w:val="it-IT"/>
        </w:rPr>
        <w:t>O</w:t>
      </w:r>
      <w:r w:rsidR="009C6697" w:rsidRPr="00CC7F96">
        <w:rPr>
          <w:rFonts w:ascii="Arial" w:hAnsi="Arial" w:cs="Arial"/>
          <w:color w:val="000000"/>
          <w:sz w:val="24"/>
          <w:szCs w:val="24"/>
          <w:lang w:val="it-IT"/>
        </w:rPr>
        <w:t>, FOS-O3</w:t>
      </w:r>
      <w:r w:rsidR="008D727C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="00884C1D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CoC,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che operano secondo gli standard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stabiliti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dal Progetto </w:t>
      </w:r>
      <w:r w:rsidR="00C90B10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Friend of the Sea </w:t>
      </w:r>
      <w:r w:rsidR="00884C1D" w:rsidRPr="00CC7F96">
        <w:rPr>
          <w:rFonts w:ascii="Arial" w:hAnsi="Arial" w:cs="Arial"/>
          <w:color w:val="000000"/>
          <w:sz w:val="24"/>
          <w:szCs w:val="24"/>
          <w:lang w:val="it-IT"/>
        </w:rPr>
        <w:t>(</w:t>
      </w:r>
      <w:r w:rsidR="003A21F4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FOS </w:t>
      </w:r>
      <w:r w:rsidR="00D14AD2" w:rsidRPr="00CC7F96">
        <w:rPr>
          <w:rFonts w:ascii="Arial" w:hAnsi="Arial" w:cs="Arial"/>
          <w:color w:val="000000"/>
          <w:sz w:val="24"/>
          <w:szCs w:val="24"/>
          <w:lang w:val="it-IT"/>
        </w:rPr>
        <w:t>0001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);</w:t>
      </w:r>
    </w:p>
    <w:p w14:paraId="136408B8" w14:textId="6C80CF43" w:rsidR="006C5638" w:rsidRPr="00CC7F96" w:rsidRDefault="00884C1D" w:rsidP="001A62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b)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Il personale di audit al servizio dei CB per la valutazione degli schemi di certi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ficazione </w:t>
      </w:r>
      <w:r w:rsidR="00981B50" w:rsidRPr="00CC7F96">
        <w:rPr>
          <w:rFonts w:ascii="Arial" w:hAnsi="Arial" w:cs="Arial"/>
          <w:color w:val="000000"/>
          <w:sz w:val="24"/>
          <w:szCs w:val="24"/>
          <w:lang w:val="it-IT"/>
        </w:rPr>
        <w:t>FOS-Wild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981B50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FOS-</w:t>
      </w:r>
      <w:r w:rsidR="00981B50" w:rsidRPr="003748E9">
        <w:rPr>
          <w:rFonts w:ascii="Arial" w:hAnsi="Arial" w:cs="Arial"/>
          <w:color w:val="000000"/>
          <w:sz w:val="24"/>
          <w:szCs w:val="24"/>
          <w:lang w:val="it-IT"/>
        </w:rPr>
        <w:t>Aqua</w:t>
      </w:r>
      <w:r w:rsidR="00D14AD2" w:rsidRPr="003748E9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D14AD2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FOS-FF, FOS-FM, FOS-FO, FOS-O3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e 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>CoC.</w:t>
      </w:r>
    </w:p>
    <w:p w14:paraId="76FACDF6" w14:textId="77777777" w:rsidR="005F0E1F" w:rsidRPr="00CC7F96" w:rsidRDefault="005F0E1F" w:rsidP="001A62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694F869" w14:textId="174B422F" w:rsidR="006C5638" w:rsidRPr="00CC7F96" w:rsidRDefault="00CC7F96" w:rsidP="005F0E1F">
      <w:pPr>
        <w:pStyle w:val="Titolo2"/>
        <w:numPr>
          <w:ilvl w:val="1"/>
          <w:numId w:val="33"/>
        </w:numPr>
        <w:rPr>
          <w:rFonts w:ascii="Arial" w:hAnsi="Arial" w:cs="Arial"/>
          <w:b/>
          <w:color w:val="auto"/>
          <w:lang w:val="it-IT"/>
        </w:rPr>
      </w:pPr>
      <w:bookmarkStart w:id="4" w:name="_Toc946132"/>
      <w:r w:rsidRPr="00CC7F96">
        <w:rPr>
          <w:rFonts w:ascii="Arial" w:hAnsi="Arial" w:cs="Arial"/>
          <w:b/>
          <w:color w:val="auto"/>
          <w:lang w:val="it-IT"/>
        </w:rPr>
        <w:t xml:space="preserve">Riferimenti per lo standard di certificazione </w:t>
      </w:r>
      <w:bookmarkEnd w:id="4"/>
    </w:p>
    <w:p w14:paraId="5FE3AB3A" w14:textId="50E441C0" w:rsidR="001A3B63" w:rsidRPr="00CC7F96" w:rsidRDefault="001A3B63" w:rsidP="006C5638">
      <w:pPr>
        <w:pStyle w:val="Titolo3"/>
        <w:spacing w:after="120"/>
        <w:rPr>
          <w:rFonts w:ascii="Arial" w:hAnsi="Arial" w:cs="Arial"/>
          <w:b/>
          <w:color w:val="auto"/>
          <w:lang w:val="it-IT"/>
        </w:rPr>
      </w:pPr>
      <w:bookmarkStart w:id="5" w:name="_Toc946133"/>
      <w:r w:rsidRPr="00CC7F96">
        <w:rPr>
          <w:rFonts w:ascii="Arial" w:hAnsi="Arial" w:cs="Arial"/>
          <w:b/>
          <w:color w:val="auto"/>
          <w:lang w:val="it-IT"/>
        </w:rPr>
        <w:t xml:space="preserve">1.3.1 </w:t>
      </w:r>
      <w:r w:rsidR="00CC7F96" w:rsidRPr="00CC7F96">
        <w:rPr>
          <w:rFonts w:ascii="Arial" w:hAnsi="Arial" w:cs="Arial"/>
          <w:b/>
          <w:color w:val="auto"/>
          <w:lang w:val="it-IT"/>
        </w:rPr>
        <w:t xml:space="preserve">Documenti di riferimento </w:t>
      </w:r>
      <w:r w:rsidRPr="00CC7F96">
        <w:rPr>
          <w:rFonts w:ascii="Arial" w:hAnsi="Arial" w:cs="Arial"/>
          <w:b/>
          <w:color w:val="auto"/>
          <w:lang w:val="it-IT"/>
        </w:rPr>
        <w:t xml:space="preserve">FOS </w:t>
      </w:r>
      <w:bookmarkEnd w:id="5"/>
    </w:p>
    <w:p w14:paraId="1817A5FA" w14:textId="619A7E40" w:rsidR="001A3B63" w:rsidRPr="00CC7F96" w:rsidRDefault="00F674FF" w:rsidP="006C56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In</w:t>
      </w:r>
      <w:r w:rsidR="00CC7F96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questo</w:t>
      </w:r>
      <w:r w:rsidR="001A3B63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e 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nei seguenti documenti</w:t>
      </w:r>
      <w:r w:rsid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di riferimento</w:t>
      </w:r>
      <w:r w:rsidRPr="00F674FF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sono illustrate</w:t>
      </w:r>
      <w:r w:rsidRPr="00F674FF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le linee guida dell</w:t>
      </w:r>
      <w:r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o standard di certificazione FOS</w:t>
      </w:r>
      <w:r w:rsid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:</w:t>
      </w:r>
    </w:p>
    <w:p w14:paraId="140BC396" w14:textId="363FF263" w:rsidR="0073055A" w:rsidRPr="00CC7F96" w:rsidRDefault="001A3B63" w:rsidP="006C563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FOS-Wild: </w:t>
      </w:r>
      <w:r w:rsidR="004F4D34" w:rsidRPr="00CC7F96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riteri di certificazione per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prodotti ittici</w:t>
      </w:r>
      <w:r w:rsidR="00273E1A">
        <w:rPr>
          <w:rFonts w:ascii="Arial" w:hAnsi="Arial" w:cs="Arial"/>
          <w:color w:val="000000"/>
          <w:sz w:val="24"/>
          <w:szCs w:val="24"/>
          <w:lang w:val="it-IT"/>
        </w:rPr>
        <w:t xml:space="preserve"> sostenibili da pesca commerciale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</w:p>
    <w:p w14:paraId="1A923BFB" w14:textId="124B91E8" w:rsidR="0073055A" w:rsidRPr="00CC7F96" w:rsidRDefault="00722CF9" w:rsidP="006C563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color w:val="000000"/>
          <w:sz w:val="24"/>
          <w:szCs w:val="24"/>
          <w:lang w:val="it-IT"/>
        </w:rPr>
        <w:t>FOS-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Aqua-Inland</w:t>
      </w:r>
      <w:r w:rsidR="001A3B63" w:rsidRPr="00D94F09">
        <w:rPr>
          <w:rFonts w:ascii="Arial" w:hAnsi="Arial" w:cs="Arial"/>
          <w:color w:val="000000"/>
          <w:sz w:val="24"/>
          <w:szCs w:val="24"/>
          <w:lang w:val="it-IT"/>
        </w:rPr>
        <w:t>:</w:t>
      </w:r>
      <w:r w:rsidR="001A3B63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4F4D34" w:rsidRPr="00CC7F96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riteri di certificazione per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l’acquacoltura sostenibile in acque interne. </w:t>
      </w:r>
    </w:p>
    <w:p w14:paraId="7713D4DC" w14:textId="5049244C" w:rsidR="008D727C" w:rsidRPr="00CC7F96" w:rsidRDefault="001A3B63" w:rsidP="006C563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color w:val="000000"/>
          <w:sz w:val="24"/>
          <w:szCs w:val="24"/>
          <w:lang w:val="it-IT"/>
        </w:rPr>
        <w:t>FOS-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Aqua</w:t>
      </w:r>
      <w:r w:rsidRPr="00D94F09">
        <w:rPr>
          <w:rFonts w:ascii="Arial" w:hAnsi="Arial" w:cs="Arial"/>
          <w:color w:val="000000"/>
          <w:sz w:val="24"/>
          <w:szCs w:val="24"/>
          <w:lang w:val="it-IT"/>
        </w:rPr>
        <w:t>-Marine: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4F4D34" w:rsidRPr="00CC7F96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riteri di certificazione per l’acquacoltura sostenibile in mare. </w:t>
      </w:r>
    </w:p>
    <w:p w14:paraId="4EDA0377" w14:textId="2C1ED205" w:rsidR="00D727CA" w:rsidRPr="00CC7F96" w:rsidRDefault="008D727C" w:rsidP="006C563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color w:val="000000"/>
          <w:sz w:val="24"/>
          <w:szCs w:val="24"/>
          <w:lang w:val="it-IT"/>
        </w:rPr>
        <w:t>FOS-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Aqua-</w:t>
      </w:r>
      <w:r w:rsidR="009A7C3A" w:rsidRPr="003748E9">
        <w:rPr>
          <w:rFonts w:ascii="Arial" w:hAnsi="Arial" w:cs="Arial"/>
          <w:color w:val="000000"/>
          <w:sz w:val="24"/>
          <w:szCs w:val="24"/>
          <w:lang w:val="it-IT"/>
        </w:rPr>
        <w:t>Shellfish</w:t>
      </w:r>
      <w:r w:rsidR="001A3B63" w:rsidRPr="003748E9">
        <w:rPr>
          <w:rFonts w:ascii="Arial" w:hAnsi="Arial" w:cs="Arial"/>
          <w:color w:val="000000"/>
          <w:sz w:val="24"/>
          <w:szCs w:val="24"/>
          <w:lang w:val="it-IT"/>
        </w:rPr>
        <w:t>:</w:t>
      </w:r>
      <w:r w:rsidR="001A3B63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DD7F88" w:rsidRPr="00CC7F96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riteri di certificazione per l’allevamento sostenibile dei molluschi bivalvi. </w:t>
      </w:r>
    </w:p>
    <w:p w14:paraId="20F68B28" w14:textId="662B279E" w:rsidR="008A7E98" w:rsidRPr="00CC7F96" w:rsidRDefault="007C715F" w:rsidP="006C563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color w:val="000000"/>
          <w:sz w:val="24"/>
          <w:szCs w:val="24"/>
          <w:lang w:val="it-IT"/>
        </w:rPr>
        <w:t>FOS-FF, FM, FO, O3</w:t>
      </w:r>
      <w:r w:rsidR="001A3B63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  <w:r w:rsidR="009D3D92" w:rsidRPr="00CC7F96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riteri di certificazione per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il mangime per pesci,</w:t>
      </w:r>
      <w:r w:rsidR="00F674FF">
        <w:rPr>
          <w:rFonts w:ascii="Arial" w:hAnsi="Arial" w:cs="Arial"/>
          <w:color w:val="000000"/>
          <w:sz w:val="24"/>
          <w:szCs w:val="24"/>
          <w:lang w:val="it-IT"/>
        </w:rPr>
        <w:t xml:space="preserve"> per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142CFD">
        <w:rPr>
          <w:rFonts w:ascii="Arial" w:hAnsi="Arial" w:cs="Arial"/>
          <w:color w:val="000000"/>
          <w:sz w:val="24"/>
          <w:szCs w:val="24"/>
          <w:lang w:val="it-IT"/>
        </w:rPr>
        <w:t xml:space="preserve">la </w:t>
      </w:r>
      <w:r w:rsidR="0044180F">
        <w:rPr>
          <w:rFonts w:ascii="Arial" w:hAnsi="Arial" w:cs="Arial"/>
          <w:color w:val="000000"/>
          <w:sz w:val="24"/>
          <w:szCs w:val="24"/>
          <w:lang w:val="it-IT"/>
        </w:rPr>
        <w:t>farina e</w:t>
      </w:r>
      <w:r w:rsidR="00142CFD">
        <w:rPr>
          <w:rFonts w:ascii="Arial" w:hAnsi="Arial" w:cs="Arial"/>
          <w:color w:val="000000"/>
          <w:sz w:val="24"/>
          <w:szCs w:val="24"/>
          <w:lang w:val="it-IT"/>
        </w:rPr>
        <w:t xml:space="preserve"> l’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olio di pesce e </w:t>
      </w:r>
      <w:r w:rsidR="00F674FF">
        <w:rPr>
          <w:rFonts w:ascii="Arial" w:hAnsi="Arial" w:cs="Arial"/>
          <w:color w:val="000000"/>
          <w:sz w:val="24"/>
          <w:szCs w:val="24"/>
          <w:lang w:val="it-IT"/>
        </w:rPr>
        <w:t xml:space="preserve">per </w:t>
      </w:r>
      <w:r w:rsidR="00EF5C25">
        <w:rPr>
          <w:rFonts w:ascii="Arial" w:hAnsi="Arial" w:cs="Arial"/>
          <w:color w:val="000000"/>
          <w:sz w:val="24"/>
          <w:szCs w:val="24"/>
          <w:lang w:val="it-IT"/>
        </w:rPr>
        <w:t xml:space="preserve">gli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omega-3 da pesca sostenibile. </w:t>
      </w:r>
    </w:p>
    <w:p w14:paraId="397E649C" w14:textId="24D35ABF" w:rsidR="001A3B63" w:rsidRPr="00CC7F96" w:rsidRDefault="00142CFD" w:rsidP="006C563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FOS-</w:t>
      </w:r>
      <w:r w:rsidR="001A3B63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CoC: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Criteri di certificazione per la tracciabilità dei prodotti FOS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04C51917" w14:textId="77777777" w:rsidR="006C5638" w:rsidRPr="00CC7F96" w:rsidRDefault="006C5638" w:rsidP="006C5638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D92A6F1" w14:textId="2F43A52E" w:rsidR="001A3B63" w:rsidRPr="006C5638" w:rsidRDefault="001A3B63" w:rsidP="006C5638">
      <w:pPr>
        <w:pStyle w:val="Titolo3"/>
        <w:spacing w:after="120"/>
        <w:rPr>
          <w:rFonts w:ascii="Arial" w:hAnsi="Arial" w:cs="Arial"/>
          <w:b/>
          <w:color w:val="auto"/>
        </w:rPr>
      </w:pPr>
      <w:bookmarkStart w:id="6" w:name="_Toc946134"/>
      <w:r w:rsidRPr="006C5638">
        <w:rPr>
          <w:rFonts w:ascii="Arial" w:hAnsi="Arial" w:cs="Arial"/>
          <w:b/>
          <w:color w:val="auto"/>
        </w:rPr>
        <w:lastRenderedPageBreak/>
        <w:t xml:space="preserve">1.3.2 </w:t>
      </w:r>
      <w:bookmarkEnd w:id="6"/>
      <w:r w:rsidR="00CC7F96" w:rsidRPr="00142CFD">
        <w:rPr>
          <w:rFonts w:ascii="Arial" w:hAnsi="Arial" w:cs="Arial"/>
          <w:b/>
          <w:color w:val="auto"/>
          <w:lang w:val="it-IT"/>
        </w:rPr>
        <w:t>Altri documenti di riferimento</w:t>
      </w:r>
    </w:p>
    <w:p w14:paraId="5EEE796A" w14:textId="02F4F614" w:rsidR="00D727CA" w:rsidRPr="00D951F6" w:rsidRDefault="00884C1D" w:rsidP="006C563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color w:val="000000"/>
          <w:sz w:val="24"/>
          <w:szCs w:val="24"/>
          <w:lang w:val="it-IT"/>
        </w:rPr>
        <w:t>UNI EN ISO 1901</w:t>
      </w:r>
      <w:r w:rsidR="000946B4" w:rsidRPr="00CC7F96">
        <w:rPr>
          <w:rFonts w:ascii="Arial" w:hAnsi="Arial" w:cs="Arial"/>
          <w:color w:val="000000"/>
          <w:sz w:val="24"/>
          <w:szCs w:val="24"/>
          <w:lang w:val="it-IT"/>
        </w:rPr>
        <w:t>1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>:20</w:t>
      </w:r>
      <w:r w:rsidR="000946B4" w:rsidRPr="00CC7F96">
        <w:rPr>
          <w:rFonts w:ascii="Arial" w:hAnsi="Arial" w:cs="Arial"/>
          <w:color w:val="000000"/>
          <w:sz w:val="24"/>
          <w:szCs w:val="24"/>
          <w:lang w:val="it-IT"/>
        </w:rPr>
        <w:t>18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Linee guida dell’audit per la gestione della qualità e/o i sistemi di gestione ambientali. </w:t>
      </w:r>
    </w:p>
    <w:p w14:paraId="7DB4AEA5" w14:textId="1C895E3B" w:rsidR="00D727CA" w:rsidRPr="00D951F6" w:rsidRDefault="00C93712" w:rsidP="006C563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C7F96">
        <w:rPr>
          <w:rFonts w:ascii="Arial" w:hAnsi="Arial" w:cs="Arial"/>
          <w:sz w:val="24"/>
          <w:szCs w:val="24"/>
          <w:lang w:val="it-IT"/>
        </w:rPr>
        <w:t>UNI EN ISO</w:t>
      </w:r>
      <w:r w:rsidR="00174007" w:rsidRPr="00CC7F96">
        <w:rPr>
          <w:rFonts w:ascii="Arial" w:hAnsi="Arial" w:cs="Arial"/>
          <w:sz w:val="24"/>
          <w:szCs w:val="24"/>
          <w:lang w:val="it-IT"/>
        </w:rPr>
        <w:t>/IEC</w:t>
      </w:r>
      <w:r w:rsidRPr="00CC7F96">
        <w:rPr>
          <w:rFonts w:ascii="Arial" w:hAnsi="Arial" w:cs="Arial"/>
          <w:sz w:val="24"/>
          <w:szCs w:val="24"/>
          <w:lang w:val="it-IT"/>
        </w:rPr>
        <w:t xml:space="preserve"> 17065:2012 </w:t>
      </w:r>
      <w:r w:rsidR="00D727CA" w:rsidRPr="00CC7F96">
        <w:rPr>
          <w:rFonts w:ascii="Arial" w:hAnsi="Arial" w:cs="Arial"/>
          <w:sz w:val="24"/>
          <w:szCs w:val="24"/>
          <w:lang w:val="it-IT"/>
        </w:rPr>
        <w:t>Requi</w:t>
      </w:r>
      <w:r w:rsidR="00CC7F96" w:rsidRPr="00CC7F96">
        <w:rPr>
          <w:rFonts w:ascii="Arial" w:hAnsi="Arial" w:cs="Arial"/>
          <w:sz w:val="24"/>
          <w:szCs w:val="24"/>
          <w:lang w:val="it-IT"/>
        </w:rPr>
        <w:t xml:space="preserve">siti per le organizzazioni che certificano prodotti, processi e servizi. </w:t>
      </w:r>
      <w:r w:rsidR="00D727CA" w:rsidRPr="00CC7F96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2C1B2577" w14:textId="6FA73DAC" w:rsidR="006C5638" w:rsidRPr="00CC7F96" w:rsidRDefault="00884C1D" w:rsidP="006C563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color w:val="000000"/>
          <w:sz w:val="24"/>
          <w:szCs w:val="24"/>
          <w:lang w:val="it-IT"/>
        </w:rPr>
        <w:t>ISO/IEC 17011:20</w:t>
      </w:r>
      <w:r w:rsidR="000946B4" w:rsidRPr="00CC7F96">
        <w:rPr>
          <w:rFonts w:ascii="Arial" w:hAnsi="Arial" w:cs="Arial"/>
          <w:color w:val="000000"/>
          <w:sz w:val="24"/>
          <w:szCs w:val="24"/>
          <w:lang w:val="it-IT"/>
        </w:rPr>
        <w:t>17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Valutazione della conformità </w:t>
      </w:r>
      <w:r w:rsidR="006C31C7" w:rsidRPr="00CC7F96">
        <w:rPr>
          <w:rFonts w:ascii="Arial" w:hAnsi="Arial" w:cs="Arial"/>
          <w:color w:val="000000"/>
          <w:sz w:val="24"/>
          <w:szCs w:val="24"/>
          <w:lang w:val="it-IT"/>
        </w:rPr>
        <w:t>—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requisiti 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>general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i per gli enti di accreditamento incaricati di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esaminare e accreditare gli enti di valutazione della conformità.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519631A8" w14:textId="5C6314D3" w:rsidR="00884C1D" w:rsidRPr="006C5638" w:rsidRDefault="006C5638" w:rsidP="006C5638">
      <w:pPr>
        <w:pStyle w:val="Titolo1"/>
        <w:numPr>
          <w:ilvl w:val="0"/>
          <w:numId w:val="33"/>
        </w:numPr>
        <w:spacing w:before="120" w:after="120"/>
        <w:rPr>
          <w:rFonts w:ascii="Arial" w:hAnsi="Arial" w:cs="Arial"/>
          <w:b/>
          <w:bCs/>
          <w:color w:val="auto"/>
        </w:rPr>
      </w:pPr>
      <w:bookmarkStart w:id="7" w:name="_Toc946135"/>
      <w:r w:rsidRPr="006C5638">
        <w:rPr>
          <w:rFonts w:ascii="Arial" w:hAnsi="Arial" w:cs="Arial"/>
          <w:b/>
          <w:bCs/>
          <w:color w:val="auto"/>
        </w:rPr>
        <w:t xml:space="preserve">― </w:t>
      </w:r>
      <w:r w:rsidR="001E4666" w:rsidRPr="006C5638">
        <w:rPr>
          <w:rFonts w:ascii="Arial" w:hAnsi="Arial" w:cs="Arial"/>
          <w:b/>
          <w:bCs/>
          <w:color w:val="auto"/>
        </w:rPr>
        <w:t>ACCREDITA</w:t>
      </w:r>
      <w:r w:rsidR="00CC7F96">
        <w:rPr>
          <w:rFonts w:ascii="Arial" w:hAnsi="Arial" w:cs="Arial"/>
          <w:b/>
          <w:bCs/>
          <w:color w:val="auto"/>
        </w:rPr>
        <w:t xml:space="preserve">MENTO </w:t>
      </w:r>
      <w:r w:rsidR="00CC7F96" w:rsidRPr="00CC7F96">
        <w:rPr>
          <w:rFonts w:ascii="Arial" w:hAnsi="Arial" w:cs="Arial"/>
          <w:b/>
          <w:bCs/>
          <w:color w:val="auto"/>
          <w:lang w:val="it-IT"/>
        </w:rPr>
        <w:t xml:space="preserve">dei </w:t>
      </w:r>
      <w:r w:rsidR="006B50C9" w:rsidRPr="006C5638">
        <w:rPr>
          <w:rFonts w:ascii="Arial" w:hAnsi="Arial" w:cs="Arial"/>
          <w:b/>
          <w:bCs/>
          <w:color w:val="auto"/>
        </w:rPr>
        <w:t>CB</w:t>
      </w:r>
      <w:bookmarkEnd w:id="7"/>
    </w:p>
    <w:p w14:paraId="09FBDB71" w14:textId="04AC9517" w:rsidR="001E4666" w:rsidRPr="00D951F6" w:rsidRDefault="00CC7F96" w:rsidP="006C5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C7F96">
        <w:rPr>
          <w:rFonts w:ascii="Arial" w:hAnsi="Arial" w:cs="Arial"/>
          <w:sz w:val="24"/>
          <w:szCs w:val="24"/>
          <w:lang w:val="it-IT"/>
        </w:rPr>
        <w:t xml:space="preserve">Gli schemi di certificazione </w:t>
      </w:r>
      <w:r w:rsidR="00D36600" w:rsidRPr="00CC7F96">
        <w:rPr>
          <w:rFonts w:ascii="Arial" w:hAnsi="Arial" w:cs="Arial"/>
          <w:sz w:val="24"/>
          <w:szCs w:val="24"/>
          <w:lang w:val="it-IT"/>
        </w:rPr>
        <w:t xml:space="preserve">Friend of the Sea </w:t>
      </w:r>
      <w:r w:rsidRPr="00CC7F96">
        <w:rPr>
          <w:rFonts w:ascii="Arial" w:hAnsi="Arial" w:cs="Arial"/>
          <w:sz w:val="24"/>
          <w:szCs w:val="24"/>
          <w:lang w:val="it-IT"/>
        </w:rPr>
        <w:t>sono accreditati da Accredia (</w:t>
      </w:r>
      <w:hyperlink r:id="rId14" w:history="1">
        <w:r w:rsidRPr="00CC7F96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www.accredia.it</w:t>
        </w:r>
      </w:hyperlink>
      <w:r w:rsidRPr="00CC7F96">
        <w:rPr>
          <w:rFonts w:ascii="Arial" w:hAnsi="Arial" w:cs="Arial"/>
          <w:sz w:val="24"/>
          <w:szCs w:val="24"/>
          <w:lang w:val="it-IT"/>
        </w:rPr>
        <w:t xml:space="preserve">) secondo le procedure basate sul documento </w:t>
      </w:r>
      <w:r w:rsidR="00D36600" w:rsidRPr="00CC7F96">
        <w:rPr>
          <w:rFonts w:ascii="Arial" w:hAnsi="Arial" w:cs="Arial"/>
          <w:sz w:val="24"/>
          <w:szCs w:val="24"/>
          <w:lang w:val="it-IT"/>
        </w:rPr>
        <w:t>EA 1/22 (EA Procedu</w:t>
      </w:r>
      <w:r w:rsidRPr="00CC7F96">
        <w:rPr>
          <w:rFonts w:ascii="Arial" w:hAnsi="Arial" w:cs="Arial"/>
          <w:sz w:val="24"/>
          <w:szCs w:val="24"/>
          <w:lang w:val="it-IT"/>
        </w:rPr>
        <w:t xml:space="preserve">ra e Criteri per l’Esame di Schemi di Valutazione della Conformità da parte dei Membri dell’Ente di Accreditamento EA). Prima di effettuare un audit e rilasciare un certificato Friend of the Sea, i CB devono iscriversi al Progetto FOS. Si tratta di una procedura di notifica non discriminatoria che consente a tutti i CB di lavorare nell’ambito degli schemi di certificazione di Friend of the Sea. </w:t>
      </w:r>
    </w:p>
    <w:p w14:paraId="671409D0" w14:textId="77777777" w:rsidR="006C5638" w:rsidRPr="00D951F6" w:rsidRDefault="006C5638" w:rsidP="006C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27873B70" w14:textId="56D8FA75" w:rsidR="00C0785B" w:rsidRPr="00CC7F96" w:rsidRDefault="00CC7F96" w:rsidP="006C5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C7F96">
        <w:rPr>
          <w:rFonts w:ascii="Arial" w:hAnsi="Arial" w:cs="Arial"/>
          <w:sz w:val="24"/>
          <w:szCs w:val="24"/>
          <w:lang w:val="it-IT"/>
        </w:rPr>
        <w:t xml:space="preserve">Tutti i CB che intendono rilasciare certificazioni secondo </w:t>
      </w:r>
      <w:r w:rsidR="00C3167D">
        <w:rPr>
          <w:rFonts w:ascii="Arial" w:hAnsi="Arial" w:cs="Arial"/>
          <w:sz w:val="24"/>
          <w:szCs w:val="24"/>
          <w:lang w:val="it-IT"/>
        </w:rPr>
        <w:t>il programma</w:t>
      </w:r>
      <w:r w:rsidRPr="00CC7F96">
        <w:rPr>
          <w:rFonts w:ascii="Arial" w:hAnsi="Arial" w:cs="Arial"/>
          <w:sz w:val="24"/>
          <w:szCs w:val="24"/>
          <w:lang w:val="it-IT"/>
        </w:rPr>
        <w:t xml:space="preserve"> FOS devono essere accreditati entro dodici (12) mesi dalla notifica</w:t>
      </w:r>
      <w:r>
        <w:rPr>
          <w:rFonts w:ascii="Arial" w:hAnsi="Arial" w:cs="Arial"/>
          <w:sz w:val="24"/>
          <w:szCs w:val="24"/>
          <w:lang w:val="it-IT"/>
        </w:rPr>
        <w:t xml:space="preserve">, in base alla normativa </w:t>
      </w:r>
      <w:r w:rsidR="00A249DC" w:rsidRPr="00CC7F96">
        <w:rPr>
          <w:rFonts w:ascii="Arial" w:hAnsi="Arial" w:cs="Arial"/>
          <w:sz w:val="24"/>
          <w:szCs w:val="24"/>
          <w:lang w:val="it-IT"/>
        </w:rPr>
        <w:t>UNI CEI EN ISO/IEC 17065:2012</w:t>
      </w:r>
      <w:r>
        <w:rPr>
          <w:rFonts w:ascii="Arial" w:hAnsi="Arial" w:cs="Arial"/>
          <w:sz w:val="24"/>
          <w:szCs w:val="24"/>
          <w:lang w:val="it-IT"/>
        </w:rPr>
        <w:t>, da un ente di accreditamento nazionale membro del Forum Internazionale di Accreditamento</w:t>
      </w:r>
      <w:r w:rsidR="006C5638" w:rsidRPr="00CC7F96">
        <w:rPr>
          <w:rFonts w:ascii="Arial" w:hAnsi="Arial" w:cs="Arial"/>
          <w:sz w:val="24"/>
          <w:szCs w:val="24"/>
          <w:lang w:val="it-IT"/>
        </w:rPr>
        <w:t xml:space="preserve"> </w:t>
      </w:r>
      <w:r w:rsidR="00A22541" w:rsidRPr="00CC7F96">
        <w:rPr>
          <w:rFonts w:ascii="Arial" w:hAnsi="Arial" w:cs="Arial"/>
          <w:sz w:val="24"/>
          <w:szCs w:val="24"/>
          <w:lang w:val="it-IT"/>
        </w:rPr>
        <w:t>(</w:t>
      </w:r>
      <w:r w:rsidR="001B7012" w:rsidRPr="00CC7F96">
        <w:rPr>
          <w:rFonts w:ascii="Arial" w:hAnsi="Arial" w:cs="Arial"/>
          <w:sz w:val="24"/>
          <w:szCs w:val="24"/>
          <w:lang w:val="it-IT"/>
        </w:rPr>
        <w:t>IAF</w:t>
      </w:r>
      <w:r w:rsidR="00A22541" w:rsidRPr="00CC7F96">
        <w:rPr>
          <w:rFonts w:ascii="Arial" w:hAnsi="Arial" w:cs="Arial"/>
          <w:sz w:val="24"/>
          <w:szCs w:val="24"/>
          <w:lang w:val="it-IT"/>
        </w:rPr>
        <w:t>)</w:t>
      </w:r>
      <w:r w:rsidR="001B7012" w:rsidRPr="00CC7F96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previa firma di reciproci accordi di riconoscimento per lo schema di accreditamento.</w:t>
      </w:r>
    </w:p>
    <w:p w14:paraId="0BCAD17B" w14:textId="77777777" w:rsidR="006C5638" w:rsidRPr="00CC7F96" w:rsidRDefault="006C5638" w:rsidP="006C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2BB97404" w14:textId="6901284A" w:rsidR="00E3470F" w:rsidRPr="00CC7F96" w:rsidRDefault="00CC7F96" w:rsidP="006C5638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eastAsia="SymbolMT" w:hAnsi="Arial" w:cs="Arial"/>
          <w:color w:val="0D0D0D"/>
          <w:sz w:val="24"/>
          <w:szCs w:val="24"/>
          <w:lang w:val="it-IT"/>
        </w:rPr>
        <w:t xml:space="preserve">I criteri di responsabilità sociale </w:t>
      </w:r>
      <w:r w:rsidR="00A22541" w:rsidRPr="00CC7F96">
        <w:rPr>
          <w:rFonts w:ascii="Arial" w:eastAsia="SymbolMT" w:hAnsi="Arial" w:cs="Arial"/>
          <w:color w:val="0D0D0D"/>
          <w:sz w:val="24"/>
          <w:szCs w:val="24"/>
          <w:lang w:val="it-IT"/>
        </w:rPr>
        <w:t xml:space="preserve">Friend of the Sea </w:t>
      </w:r>
      <w:r w:rsidRPr="00CC7F96">
        <w:rPr>
          <w:rFonts w:ascii="Arial" w:eastAsia="SymbolMT" w:hAnsi="Arial" w:cs="Arial"/>
          <w:color w:val="0D0D0D"/>
          <w:sz w:val="24"/>
          <w:szCs w:val="24"/>
          <w:lang w:val="it-IT"/>
        </w:rPr>
        <w:t xml:space="preserve">figurano solo nelle procedure di accreditamento per </w:t>
      </w:r>
      <w:r>
        <w:rPr>
          <w:rFonts w:ascii="Arial" w:eastAsia="SymbolMT" w:hAnsi="Arial" w:cs="Arial"/>
          <w:color w:val="0D0D0D"/>
          <w:sz w:val="24"/>
          <w:szCs w:val="24"/>
          <w:lang w:val="it-IT"/>
        </w:rPr>
        <w:t>i</w:t>
      </w:r>
      <w:r w:rsidRPr="00CC7F96">
        <w:rPr>
          <w:rFonts w:ascii="Arial" w:eastAsia="SymbolMT" w:hAnsi="Arial" w:cs="Arial"/>
          <w:color w:val="0D0D0D"/>
          <w:sz w:val="24"/>
          <w:szCs w:val="24"/>
          <w:lang w:val="it-IT"/>
        </w:rPr>
        <w:t xml:space="preserve"> paesi </w:t>
      </w:r>
      <w:r>
        <w:rPr>
          <w:rFonts w:ascii="Arial" w:eastAsia="SymbolMT" w:hAnsi="Arial" w:cs="Arial"/>
          <w:color w:val="0D0D0D"/>
          <w:sz w:val="24"/>
          <w:szCs w:val="24"/>
          <w:lang w:val="it-IT"/>
        </w:rPr>
        <w:t xml:space="preserve">che hanno aderito agli accordi dell’Organizzazione Internazionale del Lavoro </w:t>
      </w:r>
      <w:r w:rsidR="001A5030" w:rsidRPr="00CC7F96">
        <w:rPr>
          <w:rFonts w:ascii="Arial" w:eastAsia="SymbolMT" w:hAnsi="Arial" w:cs="Arial"/>
          <w:color w:val="0D0D0D"/>
          <w:sz w:val="24"/>
          <w:szCs w:val="24"/>
          <w:lang w:val="it-IT"/>
        </w:rPr>
        <w:t>(ILO).</w:t>
      </w:r>
      <w:r w:rsidR="00E3470F" w:rsidRPr="00CC7F96">
        <w:rPr>
          <w:rFonts w:ascii="Arial" w:eastAsia="SymbolMT" w:hAnsi="Arial" w:cs="Arial"/>
          <w:color w:val="0D0D0D"/>
          <w:sz w:val="24"/>
          <w:szCs w:val="24"/>
          <w:lang w:val="it-IT"/>
        </w:rPr>
        <w:br w:type="page"/>
      </w:r>
    </w:p>
    <w:p w14:paraId="179AB8A0" w14:textId="43BCE473" w:rsidR="00884C1D" w:rsidRPr="00CC7F96" w:rsidRDefault="006C5638" w:rsidP="005F0E1F">
      <w:pPr>
        <w:pStyle w:val="Titolo1"/>
        <w:numPr>
          <w:ilvl w:val="0"/>
          <w:numId w:val="33"/>
        </w:numPr>
        <w:jc w:val="both"/>
        <w:rPr>
          <w:rFonts w:ascii="Arial" w:hAnsi="Arial" w:cs="Arial"/>
          <w:b/>
          <w:color w:val="auto"/>
          <w:lang w:val="it-IT"/>
        </w:rPr>
      </w:pPr>
      <w:bookmarkStart w:id="8" w:name="_Toc946136"/>
      <w:r w:rsidRPr="00CC7F96">
        <w:rPr>
          <w:rFonts w:ascii="Arial" w:hAnsi="Arial" w:cs="Arial"/>
          <w:b/>
          <w:color w:val="auto"/>
          <w:lang w:val="it-IT"/>
        </w:rPr>
        <w:lastRenderedPageBreak/>
        <w:t xml:space="preserve">― </w:t>
      </w:r>
      <w:r w:rsidR="00CC7F96" w:rsidRPr="00CC7F96">
        <w:rPr>
          <w:rFonts w:ascii="Arial" w:hAnsi="Arial" w:cs="Arial"/>
          <w:b/>
          <w:color w:val="auto"/>
          <w:lang w:val="it-IT"/>
        </w:rPr>
        <w:t>CERTIFICAZIONE DI</w:t>
      </w:r>
      <w:r w:rsidR="00884C1D" w:rsidRPr="00CC7F96">
        <w:rPr>
          <w:rFonts w:ascii="Arial" w:hAnsi="Arial" w:cs="Arial"/>
          <w:b/>
          <w:color w:val="auto"/>
          <w:lang w:val="it-IT"/>
        </w:rPr>
        <w:t xml:space="preserve"> </w:t>
      </w:r>
      <w:r w:rsidR="004A4CB6" w:rsidRPr="00CC7F96">
        <w:rPr>
          <w:rFonts w:ascii="Arial" w:hAnsi="Arial" w:cs="Arial"/>
          <w:b/>
          <w:color w:val="auto"/>
          <w:lang w:val="it-IT"/>
        </w:rPr>
        <w:t>FOS-Wild</w:t>
      </w:r>
      <w:r w:rsidR="005E6D25" w:rsidRPr="00CC7F96">
        <w:rPr>
          <w:rFonts w:ascii="Arial" w:hAnsi="Arial" w:cs="Arial"/>
          <w:b/>
          <w:color w:val="auto"/>
          <w:lang w:val="it-IT"/>
        </w:rPr>
        <w:t xml:space="preserve">, </w:t>
      </w:r>
      <w:r w:rsidR="004A4CB6" w:rsidRPr="00CC7F96">
        <w:rPr>
          <w:rFonts w:ascii="Arial" w:hAnsi="Arial" w:cs="Arial"/>
          <w:b/>
          <w:color w:val="auto"/>
          <w:lang w:val="it-IT"/>
        </w:rPr>
        <w:t>FOS-</w:t>
      </w:r>
      <w:r w:rsidR="004A4CB6" w:rsidRPr="003748E9">
        <w:rPr>
          <w:rFonts w:ascii="Arial" w:hAnsi="Arial" w:cs="Arial"/>
          <w:b/>
          <w:color w:val="auto"/>
          <w:lang w:val="it-IT"/>
        </w:rPr>
        <w:t>Aqua</w:t>
      </w:r>
      <w:r w:rsidR="005E6D25" w:rsidRPr="00CC7F96">
        <w:rPr>
          <w:rFonts w:ascii="Arial" w:hAnsi="Arial" w:cs="Arial"/>
          <w:b/>
          <w:color w:val="auto"/>
          <w:lang w:val="it-IT"/>
        </w:rPr>
        <w:t>, FOS-FF, FOS-FM, FOS-FO, FOS-O3</w:t>
      </w:r>
      <w:r w:rsidR="00884C1D" w:rsidRPr="00CC7F96">
        <w:rPr>
          <w:rFonts w:ascii="Arial" w:hAnsi="Arial" w:cs="Arial"/>
          <w:b/>
          <w:color w:val="auto"/>
          <w:lang w:val="it-IT"/>
        </w:rPr>
        <w:t xml:space="preserve"> </w:t>
      </w:r>
      <w:r w:rsidR="00CC7F96">
        <w:rPr>
          <w:rFonts w:ascii="Arial" w:hAnsi="Arial" w:cs="Arial"/>
          <w:b/>
          <w:color w:val="auto"/>
          <w:lang w:val="it-IT"/>
        </w:rPr>
        <w:t>E</w:t>
      </w:r>
      <w:r w:rsidR="00884C1D" w:rsidRPr="00CC7F96">
        <w:rPr>
          <w:rFonts w:ascii="Arial" w:hAnsi="Arial" w:cs="Arial"/>
          <w:b/>
          <w:color w:val="auto"/>
          <w:lang w:val="it-IT"/>
        </w:rPr>
        <w:t xml:space="preserve"> CoC</w:t>
      </w:r>
      <w:bookmarkEnd w:id="8"/>
    </w:p>
    <w:p w14:paraId="36D01815" w14:textId="77777777" w:rsidR="006C5638" w:rsidRPr="00CC7F96" w:rsidRDefault="006C5638" w:rsidP="006C5638">
      <w:pPr>
        <w:pStyle w:val="Paragrafoelenco"/>
        <w:ind w:left="0"/>
        <w:rPr>
          <w:lang w:val="it-IT"/>
        </w:rPr>
      </w:pPr>
    </w:p>
    <w:p w14:paraId="70DAEF93" w14:textId="61681014" w:rsidR="006C5638" w:rsidRPr="00CC7F96" w:rsidRDefault="00606799" w:rsidP="005F0E1F">
      <w:pPr>
        <w:pStyle w:val="Titolo2"/>
        <w:numPr>
          <w:ilvl w:val="1"/>
          <w:numId w:val="33"/>
        </w:numPr>
        <w:rPr>
          <w:rFonts w:ascii="Arial" w:hAnsi="Arial" w:cs="Arial"/>
          <w:b/>
          <w:color w:val="auto"/>
          <w:lang w:val="it-IT"/>
        </w:rPr>
      </w:pPr>
      <w:bookmarkStart w:id="9" w:name="_Toc946137"/>
      <w:r w:rsidRPr="00CC7F96">
        <w:rPr>
          <w:rFonts w:ascii="Arial" w:hAnsi="Arial" w:cs="Arial"/>
          <w:b/>
          <w:color w:val="auto"/>
          <w:lang w:val="it-IT"/>
        </w:rPr>
        <w:t>Certifica</w:t>
      </w:r>
      <w:r w:rsidR="00CC7F96" w:rsidRPr="00CC7F96">
        <w:rPr>
          <w:rFonts w:ascii="Arial" w:hAnsi="Arial" w:cs="Arial"/>
          <w:b/>
          <w:color w:val="auto"/>
          <w:lang w:val="it-IT"/>
        </w:rPr>
        <w:t>zione di</w:t>
      </w:r>
      <w:r w:rsidR="001A5030" w:rsidRPr="00CC7F96">
        <w:rPr>
          <w:rFonts w:ascii="Arial" w:hAnsi="Arial" w:cs="Arial"/>
          <w:b/>
          <w:color w:val="auto"/>
          <w:lang w:val="it-IT"/>
        </w:rPr>
        <w:t xml:space="preserve"> </w:t>
      </w:r>
      <w:r w:rsidR="004A4CB6" w:rsidRPr="00CC7F96">
        <w:rPr>
          <w:rFonts w:ascii="Arial" w:hAnsi="Arial" w:cs="Arial"/>
          <w:b/>
          <w:iCs/>
          <w:color w:val="auto"/>
          <w:lang w:val="it-IT"/>
        </w:rPr>
        <w:t xml:space="preserve">FOS-Wild </w:t>
      </w:r>
      <w:r w:rsidR="00CC7F96">
        <w:rPr>
          <w:rFonts w:ascii="Arial" w:hAnsi="Arial" w:cs="Arial"/>
          <w:b/>
          <w:iCs/>
          <w:color w:val="auto"/>
          <w:lang w:val="it-IT"/>
        </w:rPr>
        <w:t>e</w:t>
      </w:r>
      <w:r w:rsidR="004A4CB6" w:rsidRPr="00CC7F96">
        <w:rPr>
          <w:rFonts w:ascii="Arial" w:hAnsi="Arial" w:cs="Arial"/>
          <w:b/>
          <w:iCs/>
          <w:color w:val="auto"/>
          <w:lang w:val="it-IT"/>
        </w:rPr>
        <w:t xml:space="preserve"> FOS-</w:t>
      </w:r>
      <w:r w:rsidR="004A4CB6" w:rsidRPr="003748E9">
        <w:rPr>
          <w:rFonts w:ascii="Arial" w:hAnsi="Arial" w:cs="Arial"/>
          <w:b/>
          <w:iCs/>
          <w:color w:val="auto"/>
          <w:lang w:val="it-IT"/>
        </w:rPr>
        <w:t>Aqua</w:t>
      </w:r>
      <w:r w:rsidR="005A213F" w:rsidRPr="00CC7F96">
        <w:rPr>
          <w:rFonts w:ascii="Arial" w:hAnsi="Arial" w:cs="Arial"/>
          <w:b/>
          <w:iCs/>
          <w:color w:val="auto"/>
          <w:lang w:val="it-IT"/>
        </w:rPr>
        <w:t xml:space="preserve">, </w:t>
      </w:r>
      <w:r w:rsidR="00746D39" w:rsidRPr="00CC7F96">
        <w:rPr>
          <w:rFonts w:ascii="Arial" w:hAnsi="Arial" w:cs="Arial"/>
          <w:b/>
          <w:color w:val="auto"/>
          <w:lang w:val="it-IT"/>
        </w:rPr>
        <w:t>FOS-FF, FOS-FM, FOS-FO, FOS-O3</w:t>
      </w:r>
      <w:bookmarkEnd w:id="9"/>
    </w:p>
    <w:p w14:paraId="25438692" w14:textId="77777777" w:rsidR="005F0E1F" w:rsidRPr="00CC7F96" w:rsidRDefault="005F0E1F" w:rsidP="005F0E1F">
      <w:pPr>
        <w:spacing w:after="0"/>
        <w:rPr>
          <w:lang w:val="it-IT"/>
        </w:rPr>
      </w:pPr>
    </w:p>
    <w:p w14:paraId="626DDC94" w14:textId="59F12004" w:rsidR="001A5030" w:rsidRPr="00CC7F96" w:rsidRDefault="009B1267" w:rsidP="00F84FA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D0D0D"/>
          <w:sz w:val="24"/>
          <w:szCs w:val="24"/>
          <w:lang w:val="it-IT"/>
        </w:rPr>
      </w:pPr>
      <w:r>
        <w:rPr>
          <w:rFonts w:ascii="Arial" w:hAnsi="Arial" w:cs="Arial"/>
          <w:b/>
          <w:color w:val="0D0D0D"/>
          <w:sz w:val="24"/>
          <w:szCs w:val="24"/>
          <w:lang w:val="it-IT"/>
        </w:rPr>
        <w:t>La procedura di certificazione è costituita</w:t>
      </w:r>
      <w:r w:rsidR="009D3D92"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 xml:space="preserve"> </w:t>
      </w:r>
      <w:r w:rsidR="00CC7F96">
        <w:rPr>
          <w:rFonts w:ascii="Arial" w:hAnsi="Arial" w:cs="Arial"/>
          <w:b/>
          <w:color w:val="0D0D0D"/>
          <w:sz w:val="24"/>
          <w:szCs w:val="24"/>
          <w:lang w:val="it-IT"/>
        </w:rPr>
        <w:t>da tre fasi principali</w:t>
      </w:r>
      <w:r w:rsidR="000B4FAE"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 xml:space="preserve"> </w:t>
      </w:r>
      <w:r w:rsidR="00CC7F96">
        <w:rPr>
          <w:rFonts w:ascii="Arial" w:hAnsi="Arial" w:cs="Arial"/>
          <w:b/>
          <w:color w:val="0D0D0D"/>
          <w:sz w:val="24"/>
          <w:szCs w:val="24"/>
          <w:lang w:val="it-IT"/>
        </w:rPr>
        <w:t>(Cfr. Figura</w:t>
      </w:r>
      <w:r w:rsidR="009D3D92"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 xml:space="preserve"> 1)</w:t>
      </w:r>
      <w:r w:rsidR="001A5030"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>:</w:t>
      </w:r>
    </w:p>
    <w:p w14:paraId="2BB3FC00" w14:textId="00936B01" w:rsidR="001018D1" w:rsidRPr="00CC7F96" w:rsidRDefault="00CC7F96" w:rsidP="00F84FA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hAnsi="Arial" w:cs="Arial"/>
          <w:color w:val="0D0D0D"/>
          <w:sz w:val="24"/>
          <w:szCs w:val="24"/>
          <w:lang w:val="it-IT"/>
        </w:rPr>
        <w:t>Valutazione</w:t>
      </w:r>
      <w:r w:rsidR="00F84FA2" w:rsidRPr="00CC7F96">
        <w:rPr>
          <w:rFonts w:ascii="Arial" w:hAnsi="Arial" w:cs="Arial"/>
          <w:color w:val="0D0D0D"/>
          <w:sz w:val="24"/>
          <w:szCs w:val="24"/>
          <w:lang w:val="it-IT"/>
        </w:rPr>
        <w:t>;</w:t>
      </w:r>
    </w:p>
    <w:p w14:paraId="32D7447F" w14:textId="74C64D8B" w:rsidR="001018D1" w:rsidRPr="00CC7F96" w:rsidRDefault="001A5030" w:rsidP="00F84FA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hAnsi="Arial" w:cs="Arial"/>
          <w:color w:val="0D0D0D"/>
          <w:sz w:val="24"/>
          <w:szCs w:val="24"/>
          <w:lang w:val="it-IT"/>
        </w:rPr>
        <w:t>Rev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>isione</w:t>
      </w:r>
      <w:r w:rsidR="00F84FA2" w:rsidRPr="00CC7F96">
        <w:rPr>
          <w:rFonts w:ascii="Arial" w:hAnsi="Arial" w:cs="Arial"/>
          <w:color w:val="0D0D0D"/>
          <w:sz w:val="24"/>
          <w:szCs w:val="24"/>
          <w:lang w:val="it-IT"/>
        </w:rPr>
        <w:t>;</w:t>
      </w:r>
    </w:p>
    <w:p w14:paraId="076B9455" w14:textId="7699D021" w:rsidR="001018D1" w:rsidRPr="00CC7F96" w:rsidRDefault="001A5030" w:rsidP="00F84FA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hAnsi="Arial" w:cs="Arial"/>
          <w:color w:val="0D0D0D"/>
          <w:sz w:val="24"/>
          <w:szCs w:val="24"/>
          <w:lang w:val="it-IT"/>
        </w:rPr>
        <w:t>Decision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>e</w:t>
      </w:r>
      <w:r w:rsidR="00F84FA2" w:rsidRPr="00CC7F96">
        <w:rPr>
          <w:rFonts w:ascii="Arial" w:hAnsi="Arial" w:cs="Arial"/>
          <w:color w:val="0D0D0D"/>
          <w:sz w:val="24"/>
          <w:szCs w:val="24"/>
          <w:lang w:val="it-IT"/>
        </w:rPr>
        <w:t>.</w:t>
      </w:r>
    </w:p>
    <w:p w14:paraId="17F2B9D9" w14:textId="77777777" w:rsidR="00F84FA2" w:rsidRPr="00CC7F96" w:rsidRDefault="00F84FA2" w:rsidP="005F0E1F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</w:p>
    <w:p w14:paraId="647FC691" w14:textId="35D7376A" w:rsidR="001A5030" w:rsidRPr="00CC7F96" w:rsidRDefault="00142CFD" w:rsidP="00F84FA2">
      <w:pPr>
        <w:spacing w:after="120"/>
        <w:jc w:val="both"/>
        <w:rPr>
          <w:rFonts w:ascii="Arial" w:hAnsi="Arial" w:cs="Arial"/>
          <w:b/>
          <w:color w:val="0D0D0D"/>
          <w:sz w:val="24"/>
          <w:szCs w:val="24"/>
          <w:lang w:val="it-IT"/>
        </w:rPr>
      </w:pPr>
      <w:r>
        <w:rPr>
          <w:rFonts w:ascii="Arial" w:hAnsi="Arial" w:cs="Arial"/>
          <w:b/>
          <w:color w:val="0D0D0D"/>
          <w:sz w:val="24"/>
          <w:szCs w:val="24"/>
          <w:lang w:val="it-IT"/>
        </w:rPr>
        <w:t>La V</w:t>
      </w:r>
      <w:r w:rsidR="00CC7F96"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 xml:space="preserve">alutazione </w:t>
      </w:r>
      <w:r w:rsidR="00CC7F96">
        <w:rPr>
          <w:rFonts w:ascii="Arial" w:hAnsi="Arial" w:cs="Arial"/>
          <w:b/>
          <w:color w:val="0D0D0D"/>
          <w:sz w:val="24"/>
          <w:szCs w:val="24"/>
          <w:lang w:val="it-IT"/>
        </w:rPr>
        <w:t xml:space="preserve">(1) </w:t>
      </w:r>
      <w:r w:rsidR="00CC7F96"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 xml:space="preserve">consta a sua volta di </w:t>
      </w:r>
      <w:r w:rsidR="00CC7F96">
        <w:rPr>
          <w:rFonts w:ascii="Arial" w:hAnsi="Arial" w:cs="Arial"/>
          <w:b/>
          <w:color w:val="0D0D0D"/>
          <w:sz w:val="24"/>
          <w:szCs w:val="24"/>
          <w:lang w:val="it-IT"/>
        </w:rPr>
        <w:t xml:space="preserve">altre </w:t>
      </w:r>
      <w:r w:rsidR="00CC7F96"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 xml:space="preserve">due </w:t>
      </w:r>
      <w:r w:rsidR="00CC7F96">
        <w:rPr>
          <w:rFonts w:ascii="Arial" w:hAnsi="Arial" w:cs="Arial"/>
          <w:b/>
          <w:color w:val="0D0D0D"/>
          <w:sz w:val="24"/>
          <w:szCs w:val="24"/>
          <w:lang w:val="it-IT"/>
        </w:rPr>
        <w:t xml:space="preserve">fasi: </w:t>
      </w:r>
    </w:p>
    <w:p w14:paraId="14F19506" w14:textId="7B4FF365" w:rsidR="00884C1D" w:rsidRPr="00CC7F96" w:rsidRDefault="001018D1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>a</w:t>
      </w:r>
      <w:r w:rsidR="00884C1D"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>)</w:t>
      </w:r>
      <w:r w:rsidR="00884C1D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>Fase preliminare</w:t>
      </w:r>
      <w:r w:rsidR="00C35C4D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(S1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– Stage 1</w:t>
      </w:r>
      <w:r w:rsidR="00C35C4D" w:rsidRPr="00CC7F96">
        <w:rPr>
          <w:rFonts w:ascii="Arial" w:hAnsi="Arial" w:cs="Arial"/>
          <w:color w:val="0D0D0D"/>
          <w:sz w:val="24"/>
          <w:szCs w:val="24"/>
          <w:lang w:val="it-IT"/>
        </w:rPr>
        <w:t>)</w:t>
      </w:r>
      <w:r w:rsidR="00F84FA2" w:rsidRPr="00CC7F96">
        <w:rPr>
          <w:rFonts w:ascii="Arial" w:hAnsi="Arial" w:cs="Arial"/>
          <w:color w:val="0D0D0D"/>
          <w:sz w:val="24"/>
          <w:szCs w:val="24"/>
          <w:lang w:val="it-IT"/>
        </w:rPr>
        <w:t>;</w:t>
      </w:r>
    </w:p>
    <w:p w14:paraId="12EED3AF" w14:textId="3DA7A963" w:rsidR="00884C1D" w:rsidRPr="00CC7F96" w:rsidRDefault="001018D1" w:rsidP="00F8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>b</w:t>
      </w:r>
      <w:r w:rsidR="00884C1D"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>)</w:t>
      </w:r>
      <w:r w:rsidR="00884C1D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Fase di implementazione dell’audit </w:t>
      </w:r>
      <w:r w:rsidR="00C35C4D" w:rsidRPr="00CC7F96">
        <w:rPr>
          <w:rFonts w:ascii="Arial" w:hAnsi="Arial" w:cs="Arial"/>
          <w:color w:val="0D0D0D"/>
          <w:sz w:val="24"/>
          <w:szCs w:val="24"/>
          <w:lang w:val="it-IT"/>
        </w:rPr>
        <w:t>(S2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– Stage 2</w:t>
      </w:r>
      <w:r w:rsidR="00C35C4D" w:rsidRPr="00CC7F96">
        <w:rPr>
          <w:rFonts w:ascii="Arial" w:hAnsi="Arial" w:cs="Arial"/>
          <w:color w:val="0D0D0D"/>
          <w:sz w:val="24"/>
          <w:szCs w:val="24"/>
          <w:lang w:val="it-IT"/>
        </w:rPr>
        <w:t>)</w:t>
      </w:r>
      <w:r w:rsidR="001702D0" w:rsidRPr="00CC7F96">
        <w:rPr>
          <w:rFonts w:ascii="Arial" w:hAnsi="Arial" w:cs="Arial"/>
          <w:color w:val="0D0D0D"/>
          <w:sz w:val="24"/>
          <w:szCs w:val="24"/>
          <w:lang w:val="it-IT"/>
        </w:rPr>
        <w:t>.</w:t>
      </w:r>
    </w:p>
    <w:p w14:paraId="5D24FA35" w14:textId="77777777" w:rsidR="00F84FA2" w:rsidRPr="00CC7F96" w:rsidRDefault="00F84FA2" w:rsidP="005F0E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</w:p>
    <w:p w14:paraId="5E494A43" w14:textId="33CBE29C" w:rsidR="00296AFC" w:rsidRPr="00CC7F96" w:rsidRDefault="00CC7F96" w:rsidP="00F84FA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Gli obiettivi della fase preliminare</w:t>
      </w:r>
      <w:r w:rsidR="00243C97"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637883"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(S1)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sono</w:t>
      </w:r>
      <w:r w:rsidR="00243C97"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:</w:t>
      </w:r>
    </w:p>
    <w:p w14:paraId="3CB2C4AE" w14:textId="274D4ECE" w:rsidR="004C1B1E" w:rsidRPr="00CC7F96" w:rsidRDefault="00243C97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a)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Controllare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la documentazione del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istema di gestione della CO;</w:t>
      </w:r>
    </w:p>
    <w:p w14:paraId="313026F8" w14:textId="4462EDB7" w:rsidR="00A9540A" w:rsidRPr="00CC7F96" w:rsidRDefault="00243C97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b)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Esaminare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l’ubicazione e le caratteristiche della CO e ricevere informazioni dal personale aziendale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in modo da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possedere tutti gli strumenti necessari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per stabilire quando poter avviare la fase di implementazione dell’audit (S2); </w:t>
      </w:r>
    </w:p>
    <w:p w14:paraId="1F53D72E" w14:textId="18E88452" w:rsidR="00A9540A" w:rsidRPr="00CC7F96" w:rsidRDefault="00243C97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c)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Verificare la preparazione della CO in merito ai requisiti presenti nelle normative, con particolare riferimento agli elementi chiave,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i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processi, gli obiettivi e il funzionamento del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istema di gestione; </w:t>
      </w:r>
    </w:p>
    <w:p w14:paraId="6E72C671" w14:textId="7BE8CF6D" w:rsidR="00E328F0" w:rsidRPr="00CC7F96" w:rsidRDefault="00243C97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d)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Raccogliere le informazioni necessarie sulle aree di interesse del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istema di gestione,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processi e la/le sede/i della CO,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compresi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i relativi aspetti giuridici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>e la conformità al regolamento (per es. riguardo alla qualità, all’ambiente, agli aspetti giuridici dell’attività della CO, ai rischi connessi, ecc.);</w:t>
      </w:r>
    </w:p>
    <w:p w14:paraId="4433C8DF" w14:textId="02EC1993" w:rsidR="00CF155E" w:rsidRPr="00CC7F96" w:rsidRDefault="00243C97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e)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Controllare l’allocazione delle risorse per l’implementazione dell’audit ed elaborare un piano di azione con la CO per la fase 2 (S2);</w:t>
      </w:r>
    </w:p>
    <w:p w14:paraId="11ADFB8A" w14:textId="399CF668" w:rsidR="00CF155E" w:rsidRPr="00CC7F96" w:rsidRDefault="00243C97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t>f)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73223" w:rsidRPr="00CC7F96">
        <w:rPr>
          <w:rFonts w:ascii="Arial" w:hAnsi="Arial" w:cs="Arial"/>
          <w:color w:val="000000"/>
          <w:sz w:val="24"/>
          <w:szCs w:val="24"/>
          <w:lang w:val="it-IT"/>
        </w:rPr>
        <w:t>P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ianificare la fase 2, creare un documento dettagliato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sul sistema di gestione della CO, sulle sue attività e le sue sedi; </w:t>
      </w:r>
    </w:p>
    <w:p w14:paraId="5A979F85" w14:textId="72E0178B" w:rsidR="00CF155E" w:rsidRPr="00CC7F96" w:rsidRDefault="00243C97" w:rsidP="00F8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00000"/>
          <w:sz w:val="24"/>
          <w:szCs w:val="24"/>
          <w:lang w:val="it-IT"/>
        </w:rPr>
        <w:lastRenderedPageBreak/>
        <w:t>g)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Stabilire se l’implementazione del sistema di gestione 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della CO permetta 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>l’avvio dell’audit</w:t>
      </w:r>
      <w:r w:rsidR="00CC7F96">
        <w:rPr>
          <w:rFonts w:ascii="Arial" w:hAnsi="Arial" w:cs="Arial"/>
          <w:color w:val="000000"/>
          <w:sz w:val="24"/>
          <w:szCs w:val="24"/>
          <w:lang w:val="it-IT"/>
        </w:rPr>
        <w:t xml:space="preserve"> (S2)</w:t>
      </w:r>
      <w:r w:rsidR="00CC7F96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</w:p>
    <w:p w14:paraId="69656BDD" w14:textId="6A16DE08" w:rsidR="00F84FA2" w:rsidRDefault="00792B32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792B32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Implementazione audit fase 2 (S2)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:</w:t>
      </w:r>
    </w:p>
    <w:p w14:paraId="0A50CE9F" w14:textId="77777777" w:rsidR="00792B32" w:rsidRPr="00792B32" w:rsidRDefault="00792B32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14:paraId="39C78C7D" w14:textId="76BB5401" w:rsidR="001702D0" w:rsidRPr="00CC7F96" w:rsidRDefault="00CC7F96" w:rsidP="00F8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yellow"/>
          <w:lang w:val="it-IT"/>
        </w:rPr>
      </w:pPr>
      <w:r w:rsidRPr="00CC7F96">
        <w:rPr>
          <w:rFonts w:ascii="Arial" w:hAnsi="Arial" w:cs="Arial"/>
          <w:color w:val="000000"/>
          <w:sz w:val="24"/>
          <w:szCs w:val="24"/>
          <w:lang w:val="it-IT"/>
        </w:rPr>
        <w:t>P</w:t>
      </w:r>
      <w:r w:rsidR="001702D0" w:rsidRPr="00CC7F96">
        <w:rPr>
          <w:rFonts w:ascii="Arial" w:hAnsi="Arial" w:cs="Arial"/>
          <w:color w:val="000000"/>
          <w:sz w:val="24"/>
          <w:szCs w:val="24"/>
          <w:lang w:val="it-IT"/>
        </w:rPr>
        <w:t>art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>e della fase preliminare (S1) può aver luogo nelle sedi centrali dell’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azienda e, una volta conclusasi con esito positivo, è possibile passare direttamente al secondo stadio (S2), nel corso del quale vengono esaminate l’implementazione e l’efficienza del sistema di gestione aziendale. 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Tale verifica deve svolgersi nella/e sede/i della CO, dove avvengono i vari processi sottoposti alla certificazione, e deve prevedere </w:t>
      </w:r>
      <w:r>
        <w:rPr>
          <w:rFonts w:ascii="Arial" w:hAnsi="Arial" w:cs="Arial"/>
          <w:color w:val="000000"/>
          <w:sz w:val="24"/>
          <w:szCs w:val="24"/>
          <w:lang w:val="it-IT"/>
        </w:rPr>
        <w:t>un attento esame dei seguenti fattori: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484C4637" w14:textId="3DCD4CFE" w:rsidR="00332D8B" w:rsidRPr="00CC7F96" w:rsidRDefault="00446ABC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>a)</w:t>
      </w:r>
      <w:r w:rsidR="00332D8B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</w:t>
      </w:r>
      <w:r w:rsidR="00CC7F96">
        <w:rPr>
          <w:rFonts w:ascii="Arial" w:hAnsi="Arial" w:cs="Arial"/>
          <w:color w:val="0D0D0D"/>
          <w:sz w:val="24"/>
          <w:szCs w:val="24"/>
          <w:lang w:val="it-IT"/>
        </w:rPr>
        <w:t>La c</w:t>
      </w:r>
      <w:r w:rsidR="000769A5" w:rsidRPr="00CC7F96">
        <w:rPr>
          <w:rFonts w:ascii="Arial" w:hAnsi="Arial" w:cs="Arial"/>
          <w:color w:val="0D0D0D"/>
          <w:sz w:val="24"/>
          <w:szCs w:val="24"/>
          <w:lang w:val="it-IT"/>
        </w:rPr>
        <w:t>o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nformità del sistema di gestione a tutti i requisiti normativi; </w:t>
      </w:r>
    </w:p>
    <w:p w14:paraId="312E99E7" w14:textId="0FD8E359" w:rsidR="00332D8B" w:rsidRPr="00CC7F96" w:rsidRDefault="00332D8B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>b)</w:t>
      </w:r>
      <w:r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</w:t>
      </w:r>
      <w:r w:rsidR="00CC7F96">
        <w:rPr>
          <w:rFonts w:ascii="Arial" w:hAnsi="Arial" w:cs="Arial"/>
          <w:color w:val="0D0D0D"/>
          <w:sz w:val="24"/>
          <w:szCs w:val="24"/>
          <w:lang w:val="it-IT"/>
        </w:rPr>
        <w:t>Le a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>ttività di monitoraggio, misurazione, reporting e revisione conform</w:t>
      </w:r>
      <w:r w:rsidR="00CC7F96">
        <w:rPr>
          <w:rFonts w:ascii="Arial" w:hAnsi="Arial" w:cs="Arial"/>
          <w:color w:val="0D0D0D"/>
          <w:sz w:val="24"/>
          <w:szCs w:val="24"/>
          <w:lang w:val="it-IT"/>
        </w:rPr>
        <w:t>emente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alle finalità e agli obiettivi essenziali della CO; </w:t>
      </w:r>
    </w:p>
    <w:p w14:paraId="63D2F84D" w14:textId="75352BFA" w:rsidR="00332D8B" w:rsidRPr="00CC7F96" w:rsidRDefault="00332D8B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>c)</w:t>
      </w:r>
      <w:r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Il sistema di gestione aziendale e la propria conformità rispetto ai requisiti giuridici; </w:t>
      </w:r>
    </w:p>
    <w:p w14:paraId="2F8C8375" w14:textId="4236B013" w:rsidR="00332D8B" w:rsidRPr="00CC7F96" w:rsidRDefault="00332D8B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>d)</w:t>
      </w:r>
      <w:r w:rsidR="000769A5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Il controllo dei processi della CO; </w:t>
      </w:r>
    </w:p>
    <w:p w14:paraId="3C9BDF0B" w14:textId="7D0CDAAA" w:rsidR="00DA058C" w:rsidRPr="00D951F6" w:rsidRDefault="00DA058C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D951F6">
        <w:rPr>
          <w:rFonts w:ascii="Arial" w:hAnsi="Arial" w:cs="Arial"/>
          <w:b/>
          <w:color w:val="0D0D0D"/>
          <w:sz w:val="24"/>
          <w:szCs w:val="24"/>
          <w:lang w:val="it-IT"/>
        </w:rPr>
        <w:t>e)</w:t>
      </w:r>
      <w:r w:rsidRPr="00D951F6">
        <w:rPr>
          <w:rFonts w:ascii="Arial" w:hAnsi="Arial" w:cs="Arial"/>
          <w:color w:val="0D0D0D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>L’amministrazione aziendale</w:t>
      </w:r>
      <w:r w:rsidRPr="00CC7F96">
        <w:rPr>
          <w:rFonts w:ascii="Arial" w:hAnsi="Arial" w:cs="Arial"/>
          <w:color w:val="0D0D0D"/>
          <w:sz w:val="24"/>
          <w:szCs w:val="24"/>
          <w:lang w:val="it-IT"/>
        </w:rPr>
        <w:t>;</w:t>
      </w:r>
    </w:p>
    <w:p w14:paraId="42C88409" w14:textId="1CEF4628" w:rsidR="00DA058C" w:rsidRPr="00CC7F96" w:rsidRDefault="00DA058C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>f)</w:t>
      </w:r>
      <w:r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Le connessioni tra le disposizioni del regolamento, la politica attuata, le finalità e gli obiettivi della CO, tutti i requisiti giuridici applicabili, i doveri, le competenze del personale, le attività e le procedure; </w:t>
      </w:r>
    </w:p>
    <w:p w14:paraId="2CB6A3DD" w14:textId="20DB6991" w:rsidR="00F84FA2" w:rsidRPr="00CC7F96" w:rsidRDefault="00425F17" w:rsidP="00F8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  <w:r w:rsidRPr="00CC7F96">
        <w:rPr>
          <w:rFonts w:ascii="Arial" w:hAnsi="Arial" w:cs="Arial"/>
          <w:b/>
          <w:color w:val="0D0D0D"/>
          <w:sz w:val="24"/>
          <w:szCs w:val="24"/>
          <w:lang w:val="it-IT"/>
        </w:rPr>
        <w:t>g)</w:t>
      </w:r>
      <w:r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>Gli audit interni e la revision</w:t>
      </w:r>
      <w:r w:rsidR="00CC7F96">
        <w:rPr>
          <w:rFonts w:ascii="Arial" w:hAnsi="Arial" w:cs="Arial"/>
          <w:color w:val="0D0D0D"/>
          <w:sz w:val="24"/>
          <w:szCs w:val="24"/>
          <w:lang w:val="it-IT"/>
        </w:rPr>
        <w:t>e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effettuata </w:t>
      </w:r>
      <w:r w:rsidR="00CC7F96">
        <w:rPr>
          <w:rFonts w:ascii="Arial" w:hAnsi="Arial" w:cs="Arial"/>
          <w:color w:val="0D0D0D"/>
          <w:sz w:val="24"/>
          <w:szCs w:val="24"/>
          <w:lang w:val="it-IT"/>
        </w:rPr>
        <w:t>dai dirigenti</w:t>
      </w:r>
      <w:r w:rsidR="00CC7F96" w:rsidRPr="00CC7F96">
        <w:rPr>
          <w:rFonts w:ascii="Arial" w:hAnsi="Arial" w:cs="Arial"/>
          <w:color w:val="0D0D0D"/>
          <w:sz w:val="24"/>
          <w:szCs w:val="24"/>
          <w:lang w:val="it-IT"/>
        </w:rPr>
        <w:t xml:space="preserve"> della CO. </w:t>
      </w:r>
    </w:p>
    <w:p w14:paraId="00F2A641" w14:textId="77777777" w:rsidR="00F84FA2" w:rsidRPr="00CC7F96" w:rsidRDefault="00F84FA2" w:rsidP="00F84F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D0D0D"/>
          <w:sz w:val="24"/>
          <w:szCs w:val="24"/>
          <w:lang w:val="it-IT"/>
        </w:rPr>
      </w:pPr>
    </w:p>
    <w:p w14:paraId="7CD20EBA" w14:textId="6B7A0CC5" w:rsidR="00DC26E3" w:rsidRPr="00CC7F96" w:rsidRDefault="00CC7F96" w:rsidP="00F84F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color w:val="000000"/>
          <w:sz w:val="24"/>
          <w:szCs w:val="24"/>
          <w:lang w:val="it-IT"/>
        </w:rPr>
        <w:t>La conduzione degli audi</w:t>
      </w:r>
      <w:r w:rsidR="00A568C4">
        <w:rPr>
          <w:rFonts w:ascii="Arial" w:hAnsi="Arial" w:cs="Arial"/>
          <w:color w:val="000000"/>
          <w:sz w:val="24"/>
          <w:szCs w:val="24"/>
          <w:lang w:val="it-IT"/>
        </w:rPr>
        <w:t>t avviene secondo i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principi delineati nella </w:t>
      </w:r>
      <w:r>
        <w:rPr>
          <w:rFonts w:ascii="Arial" w:hAnsi="Arial" w:cs="Arial"/>
          <w:color w:val="000000"/>
          <w:sz w:val="24"/>
          <w:szCs w:val="24"/>
          <w:lang w:val="it-IT"/>
        </w:rPr>
        <w:t>normativa</w:t>
      </w:r>
      <w:r w:rsidR="006F0B8F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884C1D" w:rsidRPr="00CC7F96">
        <w:rPr>
          <w:rFonts w:ascii="Arial" w:hAnsi="Arial" w:cs="Arial"/>
          <w:color w:val="000000"/>
          <w:sz w:val="24"/>
          <w:szCs w:val="24"/>
          <w:lang w:val="it-IT"/>
        </w:rPr>
        <w:t>UNI EN ISO 19011.</w:t>
      </w:r>
      <w:r w:rsidR="00F84FA2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Gli enti di certificazione devono informare Friend of the Sea al momento dell’invio del preventivo e dell’accettazione da parte del cliente. Le procedure di campionamento per gli audit di </w:t>
      </w:r>
      <w:r w:rsidR="004A4CB6" w:rsidRPr="00CC7F96">
        <w:rPr>
          <w:rFonts w:ascii="Arial" w:hAnsi="Arial" w:cs="Arial"/>
          <w:color w:val="000000"/>
          <w:sz w:val="24"/>
          <w:szCs w:val="24"/>
          <w:lang w:val="it-IT"/>
        </w:rPr>
        <w:t>FOS-</w:t>
      </w:r>
      <w:r w:rsidR="00FA13C8" w:rsidRPr="003748E9">
        <w:rPr>
          <w:rFonts w:ascii="Arial" w:hAnsi="Arial" w:cs="Arial"/>
          <w:color w:val="000000"/>
          <w:sz w:val="24"/>
          <w:szCs w:val="24"/>
          <w:lang w:val="it-IT"/>
        </w:rPr>
        <w:t>Aqua</w:t>
      </w:r>
      <w:r w:rsidR="00884C1D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4A4CB6" w:rsidRPr="00CC7F96">
        <w:rPr>
          <w:rFonts w:ascii="Arial" w:hAnsi="Arial" w:cs="Arial"/>
          <w:color w:val="000000"/>
          <w:sz w:val="24"/>
          <w:szCs w:val="24"/>
          <w:lang w:val="it-IT"/>
        </w:rPr>
        <w:t>FOS-</w:t>
      </w:r>
      <w:r w:rsidR="00FA13C8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Wild, </w:t>
      </w:r>
      <w:r w:rsidR="00AE34DA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FOS-CoC, </w:t>
      </w:r>
      <w:r w:rsidR="00FA13C8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FOS-FF, FOS-FM, FOS-FO, FOS-O3 </w:t>
      </w:r>
      <w:r>
        <w:rPr>
          <w:rFonts w:ascii="Arial" w:hAnsi="Arial" w:cs="Arial"/>
          <w:color w:val="000000"/>
          <w:sz w:val="24"/>
          <w:szCs w:val="24"/>
          <w:lang w:val="it-IT"/>
        </w:rPr>
        <w:t>sono riportate nell’</w:t>
      </w:r>
      <w:r w:rsidR="006F0B8F" w:rsidRPr="00CC7F96">
        <w:rPr>
          <w:rFonts w:ascii="Arial" w:hAnsi="Arial" w:cs="Arial"/>
          <w:color w:val="000000"/>
          <w:sz w:val="24"/>
          <w:szCs w:val="24"/>
          <w:lang w:val="it-IT"/>
        </w:rPr>
        <w:t>A</w:t>
      </w:r>
      <w:r>
        <w:rPr>
          <w:rFonts w:ascii="Arial" w:hAnsi="Arial" w:cs="Arial"/>
          <w:color w:val="000000"/>
          <w:sz w:val="24"/>
          <w:szCs w:val="24"/>
          <w:lang w:val="it-IT"/>
        </w:rPr>
        <w:t>ppendice</w:t>
      </w:r>
      <w:r w:rsidR="000D4D6E" w:rsidRPr="00CC7F96">
        <w:rPr>
          <w:rFonts w:ascii="Arial" w:hAnsi="Arial" w:cs="Arial"/>
          <w:color w:val="000000"/>
          <w:sz w:val="24"/>
          <w:szCs w:val="24"/>
          <w:lang w:val="it-IT"/>
        </w:rPr>
        <w:t xml:space="preserve"> A</w:t>
      </w:r>
      <w:r w:rsidR="00884C1D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44ECF095" w14:textId="50D65593" w:rsidR="00E3470F" w:rsidRPr="00CC7F96" w:rsidRDefault="00E3470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br w:type="page"/>
      </w:r>
    </w:p>
    <w:p w14:paraId="1259B4B7" w14:textId="0F1CEF22" w:rsidR="00472C68" w:rsidRPr="00CC7F96" w:rsidRDefault="00B1034F" w:rsidP="00472C68">
      <w:pPr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5A5935" wp14:editId="60B94A61">
                <wp:simplePos x="0" y="0"/>
                <wp:positionH relativeFrom="column">
                  <wp:posOffset>-194798</wp:posOffset>
                </wp:positionH>
                <wp:positionV relativeFrom="paragraph">
                  <wp:posOffset>259910</wp:posOffset>
                </wp:positionV>
                <wp:extent cx="6170438" cy="7505700"/>
                <wp:effectExtent l="0" t="0" r="0" b="1905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438" cy="7505700"/>
                          <a:chOff x="0" y="0"/>
                          <a:chExt cx="6170438" cy="7505700"/>
                        </a:xfrm>
                      </wpg:grpSpPr>
                      <wpg:grpSp>
                        <wpg:cNvPr id="147" name="Grupo 147"/>
                        <wpg:cNvGrpSpPr/>
                        <wpg:grpSpPr>
                          <a:xfrm>
                            <a:off x="400050" y="3009900"/>
                            <a:ext cx="5538545" cy="2886075"/>
                            <a:chOff x="-28576" y="0"/>
                            <a:chExt cx="5538546" cy="2886075"/>
                          </a:xfrm>
                        </wpg:grpSpPr>
                        <wps:wsp>
                          <wps:cNvPr id="39" name="Rettangolo arrotondato 39"/>
                          <wps:cNvSpPr/>
                          <wps:spPr>
                            <a:xfrm>
                              <a:off x="42530" y="0"/>
                              <a:ext cx="5372100" cy="2886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Casella di testo 40"/>
                          <wps:cNvSpPr txBox="1"/>
                          <wps:spPr>
                            <a:xfrm>
                              <a:off x="2051742" y="95693"/>
                              <a:ext cx="1671955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6423E8" w14:textId="6BB988DE" w:rsidR="00251BFB" w:rsidRPr="00CC7F96" w:rsidRDefault="00251BFB" w:rsidP="00472C68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it-IT"/>
                                  </w:rPr>
                                </w:pPr>
                                <w:r w:rsidRPr="00CC7F96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  <w:lang w:val="it-IT"/>
                                  </w:rPr>
                                  <w:t>Fase di decisione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9" name="Grupo 83"/>
                          <wpg:cNvGrpSpPr/>
                          <wpg:grpSpPr>
                            <a:xfrm>
                              <a:off x="-28576" y="542261"/>
                              <a:ext cx="5538546" cy="2241550"/>
                              <a:chOff x="-316932" y="0"/>
                              <a:chExt cx="8862928" cy="3596213"/>
                            </a:xfrm>
                          </wpg:grpSpPr>
                          <wps:wsp>
                            <wps:cNvPr id="110" name="CaixaDeTexto 21"/>
                            <wps:cNvSpPr txBox="1"/>
                            <wps:spPr>
                              <a:xfrm>
                                <a:off x="-316932" y="734614"/>
                                <a:ext cx="1234575" cy="456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8CD24C" w14:textId="5F4791D6" w:rsidR="00251BFB" w:rsidRPr="00CC7F96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Decisione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1" name="CaixaDeTexto 22"/>
                            <wps:cNvSpPr txBox="1"/>
                            <wps:spPr>
                              <a:xfrm>
                                <a:off x="1368235" y="0"/>
                                <a:ext cx="1214823" cy="4583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C54836" w14:textId="42DFF7EE" w:rsidR="00251BFB" w:rsidRPr="00CC7F96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w:t>Positiva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2" name="CaixaDeTexto 23"/>
                            <wps:cNvSpPr txBox="1"/>
                            <wps:spPr>
                              <a:xfrm>
                                <a:off x="1325093" y="804489"/>
                                <a:ext cx="1662431" cy="76524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17947B" w14:textId="2E0877BB" w:rsidR="00251BFB" w:rsidRPr="00081065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w:t>Positiva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Cs w:val="32"/>
                                      <w:lang w:val="en-US"/>
                                    </w:rPr>
                                    <w:t xml:space="preserve"> con CA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3" name="CaixaDeTexto 24"/>
                            <wps:cNvSpPr txBox="1"/>
                            <wps:spPr>
                              <a:xfrm>
                                <a:off x="1354867" y="1705026"/>
                                <a:ext cx="1281886" cy="4700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774A93" w14:textId="50A19E0C" w:rsidR="00251BFB" w:rsidRPr="00CC7F96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w:t>Negativa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4" name="CaixaDeTexto 28"/>
                            <wps:cNvSpPr txBox="1"/>
                            <wps:spPr>
                              <a:xfrm>
                                <a:off x="3506375" y="830493"/>
                                <a:ext cx="2021695" cy="7973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FABB29" w14:textId="5918F8B4" w:rsidR="00251BFB" w:rsidRPr="00CC7F96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Implementazione delle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CA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5" name="CaixaDeTexto 30"/>
                            <wps:cNvSpPr txBox="1"/>
                            <wps:spPr>
                              <a:xfrm>
                                <a:off x="3655223" y="2"/>
                                <a:ext cx="1827109" cy="83048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FAAD27" w14:textId="5B650431" w:rsidR="00251BFB" w:rsidRPr="00CC7F96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w:t>Rilascio del certificato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6" name="CaixaDeTexto 32"/>
                            <wps:cNvSpPr txBox="1"/>
                            <wps:spPr>
                              <a:xfrm>
                                <a:off x="5872664" y="630068"/>
                                <a:ext cx="1052112" cy="51679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8B7B76" w14:textId="55116263" w:rsidR="00251BFB" w:rsidRPr="00CC7F96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Risolutiva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7" name="CaixaDeTexto 33"/>
                            <wps:cNvSpPr txBox="1"/>
                            <wps:spPr>
                              <a:xfrm>
                                <a:off x="5864484" y="1190791"/>
                                <a:ext cx="1321717" cy="3789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656E0A" w14:textId="5AAB49B7" w:rsidR="00251BFB" w:rsidRPr="00CC7F96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Non risolutiva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8" name="CaixaDeTexto 35"/>
                            <wps:cNvSpPr txBox="1"/>
                            <wps:spPr>
                              <a:xfrm>
                                <a:off x="5541704" y="2175241"/>
                                <a:ext cx="1644485" cy="7294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2C59CA" w14:textId="5D17FAD0" w:rsidR="00251BFB" w:rsidRPr="00CC7F96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Audit </w:t>
                                  </w: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supplementare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9" name="CaixaDeTexto 36"/>
                            <wps:cNvSpPr txBox="1"/>
                            <wps:spPr>
                              <a:xfrm>
                                <a:off x="7189980" y="1890683"/>
                                <a:ext cx="1203235" cy="4685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679DE95" w14:textId="5895CA0A" w:rsidR="00251BFB" w:rsidRPr="00CC7F96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w:t>Positivo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20" name="CaixaDeTexto 37"/>
                            <wps:cNvSpPr txBox="1"/>
                            <wps:spPr>
                              <a:xfrm>
                                <a:off x="7189977" y="2818994"/>
                                <a:ext cx="1356019" cy="4202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05572F" w14:textId="6CB006F3" w:rsidR="00251BFB" w:rsidRPr="00CC7F96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w:t>Negativo</w:t>
                                  </w:r>
                                </w:p>
                                <w:p w14:paraId="519B44E4" w14:textId="77777777" w:rsidR="00251BFB" w:rsidRDefault="00251BFB"/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21" name="CaixaDeTexto 38"/>
                            <wps:cNvSpPr txBox="1"/>
                            <wps:spPr>
                              <a:xfrm>
                                <a:off x="2715118" y="2553052"/>
                                <a:ext cx="2644775" cy="104316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74B3C7" w14:textId="1671786F" w:rsidR="00251BFB" w:rsidRPr="00081065" w:rsidRDefault="00251BFB" w:rsidP="00472C68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w:t>Possibile re-invio della richiesta di certificazione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22" name="Conector de seta reta 122"/>
                            <wps:cNvCnPr/>
                            <wps:spPr>
                              <a:xfrm flipV="1">
                                <a:off x="841432" y="189371"/>
                                <a:ext cx="547761" cy="8001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Conector de seta reta 123"/>
                            <wps:cNvCnPr/>
                            <wps:spPr>
                              <a:xfrm>
                                <a:off x="841064" y="988661"/>
                                <a:ext cx="5137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4" name="Conector de seta reta 124"/>
                            <wps:cNvCnPr/>
                            <wps:spPr>
                              <a:xfrm>
                                <a:off x="828618" y="975706"/>
                                <a:ext cx="542006" cy="79099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" name="Conector de seta reta 125"/>
                            <wps:cNvCnPr/>
                            <wps:spPr>
                              <a:xfrm flipV="1">
                                <a:off x="2923313" y="1014860"/>
                                <a:ext cx="680650" cy="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" name="Conector de seta reta 126"/>
                            <wps:cNvCnPr/>
                            <wps:spPr>
                              <a:xfrm flipV="1">
                                <a:off x="2448283" y="223703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" name="Conector de seta reta 127"/>
                            <wps:cNvCnPr/>
                            <wps:spPr>
                              <a:xfrm flipV="1">
                                <a:off x="5397172" y="796272"/>
                                <a:ext cx="503522" cy="26805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Conector de seta reta 128"/>
                            <wps:cNvCnPr/>
                            <wps:spPr>
                              <a:xfrm>
                                <a:off x="5396724" y="1054888"/>
                                <a:ext cx="475930" cy="30579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Conector de seta reta 129"/>
                            <wps:cNvCnPr/>
                            <wps:spPr>
                              <a:xfrm>
                                <a:off x="6341269" y="1569731"/>
                                <a:ext cx="2" cy="57406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Conector de seta reta 130"/>
                            <wps:cNvCnPr/>
                            <wps:spPr>
                              <a:xfrm>
                                <a:off x="6965445" y="2554987"/>
                                <a:ext cx="322210" cy="288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" name="Conector de seta reta 131"/>
                            <wps:cNvCnPr/>
                            <wps:spPr>
                              <a:xfrm flipV="1">
                                <a:off x="6966652" y="2263528"/>
                                <a:ext cx="336245" cy="288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Conector de seta reta 132"/>
                            <wps:cNvCnPr/>
                            <wps:spPr>
                              <a:xfrm flipH="1" flipV="1">
                                <a:off x="5180703" y="322148"/>
                                <a:ext cx="719730" cy="41238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Conector de seta reta 133"/>
                            <wps:cNvCnPr/>
                            <wps:spPr>
                              <a:xfrm flipH="1" flipV="1">
                                <a:off x="5194583" y="223692"/>
                                <a:ext cx="252415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" name="Conector reto 134"/>
                            <wps:cNvCnPr/>
                            <wps:spPr>
                              <a:xfrm>
                                <a:off x="7709969" y="234451"/>
                                <a:ext cx="0" cy="165614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" name="Conector de seta reta 135"/>
                            <wps:cNvCnPr/>
                            <wps:spPr>
                              <a:xfrm>
                                <a:off x="2636744" y="2114106"/>
                                <a:ext cx="777389" cy="59487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6" name="Conector de seta reta 136"/>
                            <wps:cNvCnPr/>
                            <wps:spPr>
                              <a:xfrm flipH="1" flipV="1">
                                <a:off x="5396717" y="3017561"/>
                                <a:ext cx="186025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Conector de seta reta 137"/>
                            <wps:cNvCnPr/>
                            <wps:spPr>
                              <a:xfrm flipV="1">
                                <a:off x="454414" y="1160924"/>
                                <a:ext cx="0" cy="139406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39" name="Freccia in giù 33"/>
                        <wps:cNvSpPr/>
                        <wps:spPr>
                          <a:xfrm>
                            <a:off x="1466850" y="5905500"/>
                            <a:ext cx="276225" cy="611505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ccia in giù 33"/>
                        <wps:cNvSpPr/>
                        <wps:spPr>
                          <a:xfrm rot="16200000">
                            <a:off x="3009900" y="6648450"/>
                            <a:ext cx="276225" cy="78232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0" name="Grupo 150"/>
                        <wpg:cNvGrpSpPr/>
                        <wpg:grpSpPr>
                          <a:xfrm>
                            <a:off x="0" y="0"/>
                            <a:ext cx="6170438" cy="2243455"/>
                            <a:chOff x="-19280" y="0"/>
                            <a:chExt cx="6170636" cy="2243470"/>
                          </a:xfrm>
                        </wpg:grpSpPr>
                        <wpg:grpSp>
                          <wpg:cNvPr id="145" name="Grupo 145"/>
                          <wpg:cNvGrpSpPr/>
                          <wpg:grpSpPr>
                            <a:xfrm>
                              <a:off x="-19280" y="0"/>
                              <a:ext cx="2791723" cy="2243455"/>
                              <a:chOff x="-19280" y="0"/>
                              <a:chExt cx="2791723" cy="2243455"/>
                            </a:xfrm>
                          </wpg:grpSpPr>
                          <wps:wsp>
                            <wps:cNvPr id="25" name="Rettangolo arrotondato 25"/>
                            <wps:cNvSpPr/>
                            <wps:spPr>
                              <a:xfrm>
                                <a:off x="478466" y="0"/>
                                <a:ext cx="2293977" cy="22434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Casella di testo 27"/>
                            <wps:cNvSpPr txBox="1"/>
                            <wps:spPr>
                              <a:xfrm>
                                <a:off x="722839" y="148856"/>
                                <a:ext cx="1602792" cy="314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46512" w14:textId="4B0D0987" w:rsidR="00251BFB" w:rsidRPr="00CC7F96" w:rsidRDefault="00251BFB" w:rsidP="00472C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it-IT"/>
                                    </w:rPr>
                                    <w:t>Fase preliminare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Casella di testo 30"/>
                            <wps:cNvSpPr txBox="1"/>
                            <wps:spPr>
                              <a:xfrm>
                                <a:off x="-19280" y="813184"/>
                                <a:ext cx="2711258" cy="12759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99BBD6" w14:textId="37A15BEC" w:rsidR="00251BFB" w:rsidRPr="00CC7F96" w:rsidRDefault="00251BFB" w:rsidP="00472C68">
                                  <w:pPr>
                                    <w:pStyle w:val="Paragrafoelenco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>Richiesta</w:t>
                                  </w:r>
                                  <w:r w:rsidRPr="00CC7F9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di certificazione e connessi;</w:t>
                                  </w:r>
                                </w:p>
                                <w:p w14:paraId="62C7D542" w14:textId="77777777" w:rsidR="00251BFB" w:rsidRPr="00CC7F96" w:rsidRDefault="00251BFB" w:rsidP="00472C68">
                                  <w:pPr>
                                    <w:spacing w:after="0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14:paraId="274D40FC" w14:textId="22F3AA40" w:rsidR="00251BFB" w:rsidRPr="00CC7F96" w:rsidRDefault="00251BFB" w:rsidP="00472C68">
                                  <w:pPr>
                                    <w:pStyle w:val="Paragrafoelenco"/>
                                    <w:numPr>
                                      <w:ilvl w:val="0"/>
                                      <w:numId w:val="36"/>
                                    </w:numPr>
                                    <w:spacing w:after="0" w:line="259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Analisi e approvazione della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>richiesta e</w:t>
                                  </w:r>
                                  <w:r w:rsidRPr="00CC7F9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>nomina dell’auditor</w:t>
                                  </w:r>
                                  <w:r w:rsidRPr="00CC7F9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Freccia in giù 33"/>
                          <wps:cNvSpPr/>
                          <wps:spPr>
                            <a:xfrm rot="16200000">
                              <a:off x="3062779" y="709215"/>
                              <a:ext cx="276225" cy="812185"/>
                            </a:xfrm>
                            <a:prstGeom prst="downArrow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6" name="Grupo 146"/>
                          <wpg:cNvGrpSpPr/>
                          <wpg:grpSpPr>
                            <a:xfrm>
                              <a:off x="3458321" y="0"/>
                              <a:ext cx="2693035" cy="2243470"/>
                              <a:chOff x="55163" y="0"/>
                              <a:chExt cx="2693035" cy="2243470"/>
                            </a:xfrm>
                          </wpg:grpSpPr>
                          <wps:wsp>
                            <wps:cNvPr id="141" name="Rettangolo arrotondato 25"/>
                            <wps:cNvSpPr/>
                            <wps:spPr>
                              <a:xfrm>
                                <a:off x="223284" y="0"/>
                                <a:ext cx="2293200" cy="22434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Casella di testo 36"/>
                            <wps:cNvSpPr txBox="1"/>
                            <wps:spPr>
                              <a:xfrm>
                                <a:off x="361507" y="127590"/>
                                <a:ext cx="1990725" cy="8496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7DAA1E" w14:textId="163C60E4" w:rsidR="00251BFB" w:rsidRPr="00CC7F96" w:rsidRDefault="00251BFB" w:rsidP="00472C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it-IT"/>
                                    </w:rPr>
                                    <w:t>Fase di implementazione dell’audit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Casella di testo 38"/>
                            <wps:cNvSpPr txBox="1"/>
                            <wps:spPr>
                              <a:xfrm>
                                <a:off x="55163" y="903325"/>
                                <a:ext cx="2693035" cy="1281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02E96" w14:textId="2BC42CF8" w:rsidR="00251BFB" w:rsidRPr="00CC7F96" w:rsidRDefault="00251BFB" w:rsidP="00472C68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>Programmazione dell’audit;</w:t>
                                  </w:r>
                                </w:p>
                                <w:p w14:paraId="5B9825E7" w14:textId="77777777" w:rsidR="00251BFB" w:rsidRPr="00081065" w:rsidRDefault="00251BFB" w:rsidP="00472C68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F300F5" w14:textId="2EE744CA" w:rsidR="00251BFB" w:rsidRPr="00CC7F96" w:rsidRDefault="00251BFB" w:rsidP="009E3863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>Audit di certificazione (S1 e S2);</w:t>
                                  </w:r>
                                </w:p>
                                <w:p w14:paraId="6378A260" w14:textId="77777777" w:rsidR="00251BFB" w:rsidRPr="00CC7F96" w:rsidRDefault="00251BFB" w:rsidP="00472C68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14:paraId="25FA21F5" w14:textId="3F11F4C0" w:rsidR="00251BFB" w:rsidRPr="00081065" w:rsidRDefault="00251BFB" w:rsidP="00472C68">
                                  <w:pPr>
                                    <w:numPr>
                                      <w:ilvl w:val="0"/>
                                      <w:numId w:val="37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C7F9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>Rapporto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di audit</w:t>
                                  </w:r>
                                  <w:r w:rsidRPr="0008106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2" name="Freccia in giù 33"/>
                        <wps:cNvSpPr/>
                        <wps:spPr>
                          <a:xfrm rot="2003380">
                            <a:off x="3352800" y="2095500"/>
                            <a:ext cx="256955" cy="996070"/>
                          </a:xfrm>
                          <a:prstGeom prst="downArrow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8" name="Grupo 148"/>
                        <wpg:cNvGrpSpPr/>
                        <wpg:grpSpPr>
                          <a:xfrm>
                            <a:off x="323778" y="6534150"/>
                            <a:ext cx="2517728" cy="952500"/>
                            <a:chOff x="-72" y="0"/>
                            <a:chExt cx="2517773" cy="952500"/>
                          </a:xfrm>
                        </wpg:grpSpPr>
                        <wps:wsp>
                          <wps:cNvPr id="143" name="Rettangolo arrotondato 25"/>
                          <wps:cNvSpPr/>
                          <wps:spPr>
                            <a:xfrm>
                              <a:off x="138223" y="0"/>
                              <a:ext cx="2293620" cy="9525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Casella di testo 46"/>
                          <wps:cNvSpPr txBox="1"/>
                          <wps:spPr>
                            <a:xfrm>
                              <a:off x="92593" y="106326"/>
                              <a:ext cx="2425108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C08928" w14:textId="7142B688" w:rsidR="00251BFB" w:rsidRPr="00CC7F96" w:rsidRDefault="00251BFB" w:rsidP="00472C68">
                                <w:pPr>
                                  <w:rPr>
                                    <w:rFonts w:ascii="Arial" w:hAnsi="Arial" w:cs="Arial"/>
                                    <w:b/>
                                    <w:lang w:val="it-IT"/>
                                  </w:rPr>
                                </w:pPr>
                                <w:r w:rsidRPr="00CC7F96">
                                  <w:rPr>
                                    <w:rFonts w:ascii="Arial" w:hAnsi="Arial" w:cs="Arial"/>
                                    <w:b/>
                                    <w:lang w:val="it-IT"/>
                                  </w:rPr>
                                  <w:t xml:space="preserve">Mantenimento della certificazione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asella di testo 47"/>
                          <wps:cNvSpPr txBox="1"/>
                          <wps:spPr>
                            <a:xfrm>
                              <a:off x="-72" y="457200"/>
                              <a:ext cx="2049182" cy="339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42AC99" w14:textId="521EB674" w:rsidR="00251BFB" w:rsidRPr="00081065" w:rsidRDefault="00251BFB" w:rsidP="00472C68">
                                <w:pPr>
                                  <w:numPr>
                                    <w:ilvl w:val="0"/>
                                    <w:numId w:val="35"/>
                                  </w:numPr>
                                  <w:spacing w:after="0" w:line="240" w:lineRule="auto"/>
                                  <w:ind w:left="714" w:hanging="357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/>
                                  </w:rPr>
                                  <w:t xml:space="preserve">Audit di </w:t>
                                </w:r>
                                <w:r w:rsidRPr="00CC7F9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it-IT"/>
                                  </w:rPr>
                                  <w:t>sorveglianza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9" name="Grupo 149"/>
                        <wpg:cNvGrpSpPr/>
                        <wpg:grpSpPr>
                          <a:xfrm>
                            <a:off x="3543300" y="6553200"/>
                            <a:ext cx="2293620" cy="952500"/>
                            <a:chOff x="0" y="0"/>
                            <a:chExt cx="2293620" cy="952500"/>
                          </a:xfrm>
                        </wpg:grpSpPr>
                        <wps:wsp>
                          <wps:cNvPr id="144" name="Rettangolo arrotondato 25"/>
                          <wps:cNvSpPr/>
                          <wps:spPr>
                            <a:xfrm>
                              <a:off x="0" y="0"/>
                              <a:ext cx="2293620" cy="9525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Casella di testo 49"/>
                          <wps:cNvSpPr txBox="1"/>
                          <wps:spPr>
                            <a:xfrm>
                              <a:off x="63795" y="223284"/>
                              <a:ext cx="2162175" cy="657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7C5B38" w14:textId="60F234CC" w:rsidR="00251BFB" w:rsidRPr="00CC7F96" w:rsidRDefault="00251BFB" w:rsidP="00472C6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CC7F96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Rinnovo della certificazione dopo tre anni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5A5935" id="Gruppo 2" o:spid="_x0000_s1027" style="position:absolute;margin-left:-15.35pt;margin-top:20.45pt;width:485.85pt;height:591pt;z-index:251661312;mso-width-relative:margin" coordsize="61704,7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">
                <v:group id="Grupo 147" o:spid="_x0000_s1028" style="position:absolute;left:4000;top:30099;width:55385;height:28860" coordorigin="-285" coordsize="55385,2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roundrect id="Rettangolo arrotondato 39" o:spid="_x0000_s1029" style="position:absolute;left:425;width:53721;height:28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" filled="f" strokecolor="black [3213]" strokeweight="2pt"/>
                  <v:shape id="Casella di testo 40" o:spid="_x0000_s1030" type="#_x0000_t202" style="position:absolute;left:20517;top:956;width:16719;height:3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  <v:textbox>
                      <w:txbxContent>
                        <w:p w14:paraId="566423E8" w14:textId="6BB988DE" w:rsidR="00251BFB" w:rsidRPr="00CC7F96" w:rsidRDefault="00251BFB" w:rsidP="00472C68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it-IT"/>
                            </w:rPr>
                          </w:pPr>
                          <w:r w:rsidRPr="00CC7F9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it-IT"/>
                            </w:rPr>
                            <w:t>Fase di decisione</w:t>
                          </w:r>
                        </w:p>
                      </w:txbxContent>
                    </v:textbox>
                  </v:shape>
                  <v:group id="Grupo 83" o:spid="_x0000_s1031" style="position:absolute;left:-285;top:5422;width:55384;height:22416" coordorigin="-3169" coordsize="88629,3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shape id="CaixaDeTexto 21" o:spid="_x0000_s1032" type="#_x0000_t202" style="position:absolute;left:-3169;top:7346;width:12345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    <v:textbox>
                        <w:txbxContent>
                          <w:p w14:paraId="6F8CD24C" w14:textId="5F4791D6" w:rsidR="00251BFB" w:rsidRPr="00CC7F96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Decisione</w:t>
                            </w:r>
                          </w:p>
                        </w:txbxContent>
                      </v:textbox>
                    </v:shape>
                    <v:shape id="CaixaDeTexto 22" o:spid="_x0000_s1033" type="#_x0000_t202" style="position:absolute;left:13682;width:12148;height:4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  <v:textbox>
                        <w:txbxContent>
                          <w:p w14:paraId="4AC54836" w14:textId="42DFF7EE" w:rsidR="00251BFB" w:rsidRPr="00CC7F96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>Positiva</w:t>
                            </w:r>
                          </w:p>
                        </w:txbxContent>
                      </v:textbox>
                    </v:shape>
                    <v:shape id="CaixaDeTexto 23" o:spid="_x0000_s1034" type="#_x0000_t202" style="position:absolute;left:13250;top:8044;width:16625;height:7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  <v:textbox>
                        <w:txbxContent>
                          <w:p w14:paraId="2017947B" w14:textId="2E0877BB" w:rsidR="00251BFB" w:rsidRPr="00081065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>Positiva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  <w:lang w:val="en-US"/>
                              </w:rPr>
                              <w:t xml:space="preserve"> con CA</w:t>
                            </w:r>
                          </w:p>
                        </w:txbxContent>
                      </v:textbox>
                    </v:shape>
                    <v:shape id="CaixaDeTexto 24" o:spid="_x0000_s1035" type="#_x0000_t202" style="position:absolute;left:13548;top:17050;width:12819;height:4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  <v:textbox>
                        <w:txbxContent>
                          <w:p w14:paraId="1D774A93" w14:textId="50A19E0C" w:rsidR="00251BFB" w:rsidRPr="00CC7F96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>Negativa</w:t>
                            </w:r>
                          </w:p>
                        </w:txbxContent>
                      </v:textbox>
                    </v:shape>
                    <v:shape id="CaixaDeTexto 28" o:spid="_x0000_s1036" type="#_x0000_t202" style="position:absolute;left:35063;top:8304;width:20217;height:7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  <v:textbox>
                        <w:txbxContent>
                          <w:p w14:paraId="0AFABB29" w14:textId="5918F8B4" w:rsidR="00251BFB" w:rsidRPr="00CC7F96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Implementazione delle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CA</w:t>
                            </w:r>
                          </w:p>
                        </w:txbxContent>
                      </v:textbox>
                    </v:shape>
                    <v:shape id="CaixaDeTexto 30" o:spid="_x0000_s1037" type="#_x0000_t202" style="position:absolute;left:36552;width:18271;height:8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<v:textbox>
                        <w:txbxContent>
                          <w:p w14:paraId="7DFAAD27" w14:textId="5B650431" w:rsidR="00251BFB" w:rsidRPr="00CC7F96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>Rilascio del certificato</w:t>
                            </w:r>
                          </w:p>
                        </w:txbxContent>
                      </v:textbox>
                    </v:shape>
                    <v:shape id="CaixaDeTexto 32" o:spid="_x0000_s1038" type="#_x0000_t202" style="position:absolute;left:58726;top:6300;width:10521;height:5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<v:textbox>
                        <w:txbxContent>
                          <w:p w14:paraId="4B8B7B76" w14:textId="55116263" w:rsidR="00251BFB" w:rsidRPr="00CC7F96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Risolutiva</w:t>
                            </w:r>
                          </w:p>
                        </w:txbxContent>
                      </v:textbox>
                    </v:shape>
                    <v:shape id="CaixaDeTexto 33" o:spid="_x0000_s1039" type="#_x0000_t202" style="position:absolute;left:58644;top:11907;width:13218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  <v:textbox>
                        <w:txbxContent>
                          <w:p w14:paraId="0F656E0A" w14:textId="5AAB49B7" w:rsidR="00251BFB" w:rsidRPr="00CC7F96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Non risolutiva</w:t>
                            </w:r>
                          </w:p>
                        </w:txbxContent>
                      </v:textbox>
                    </v:shape>
                    <v:shape id="_x0000_s1040" type="#_x0000_t202" style="position:absolute;left:55417;top:21752;width:16444;height:7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<v:textbox>
                        <w:txbxContent>
                          <w:p w14:paraId="142C59CA" w14:textId="5D17FAD0" w:rsidR="00251BFB" w:rsidRPr="00CC7F96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Audit </w:t>
                            </w: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supplementare</w:t>
                            </w:r>
                          </w:p>
                        </w:txbxContent>
                      </v:textbox>
                    </v:shape>
                    <v:shape id="CaixaDeTexto 36" o:spid="_x0000_s1041" type="#_x0000_t202" style="position:absolute;left:71899;top:18906;width:12033;height:4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    <v:textbox>
                        <w:txbxContent>
                          <w:p w14:paraId="5679DE95" w14:textId="5895CA0A" w:rsidR="00251BFB" w:rsidRPr="00CC7F96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>Positivo</w:t>
                            </w:r>
                          </w:p>
                        </w:txbxContent>
                      </v:textbox>
                    </v:shape>
                    <v:shape id="CaixaDeTexto 37" o:spid="_x0000_s1042" type="#_x0000_t202" style="position:absolute;left:71899;top:28189;width:13560;height:4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  <v:textbox>
                        <w:txbxContent>
                          <w:p w14:paraId="3405572F" w14:textId="6CB006F3" w:rsidR="00251BFB" w:rsidRPr="00CC7F96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>Negativo</w:t>
                            </w:r>
                          </w:p>
                          <w:p w14:paraId="519B44E4" w14:textId="77777777" w:rsidR="00251BFB" w:rsidRDefault="00251BFB"/>
                        </w:txbxContent>
                      </v:textbox>
                    </v:shape>
                    <v:shape id="CaixaDeTexto 38" o:spid="_x0000_s1043" type="#_x0000_t202" style="position:absolute;left:27151;top:25530;width:26447;height:1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  <v:textbox>
                        <w:txbxContent>
                          <w:p w14:paraId="1674B3C7" w14:textId="1671786F" w:rsidR="00251BFB" w:rsidRPr="00081065" w:rsidRDefault="00251BFB" w:rsidP="00472C6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32"/>
                              </w:rPr>
                              <w:t>Possibile re-invio della richiesta di certificazione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22" o:spid="_x0000_s1044" type="#_x0000_t32" style="position:absolute;left:8414;top:1893;width:5477;height:80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" strokecolor="black [3213]" strokeweight="1.5pt">
                      <v:stroke endarrow="block"/>
                    </v:shape>
                    <v:shape id="Conector de seta reta 123" o:spid="_x0000_s1045" type="#_x0000_t32" style="position:absolute;left:8410;top:9886;width:51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" strokecolor="black [3213]" strokeweight="1.5pt">
                      <v:stroke endarrow="block"/>
                    </v:shape>
                    <v:shape id="Conector de seta reta 124" o:spid="_x0000_s1046" type="#_x0000_t32" style="position:absolute;left:8286;top:9757;width:5420;height:7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" strokecolor="black [3213]" strokeweight="1.5pt">
                      <v:stroke endarrow="block"/>
                    </v:shape>
                    <v:shape id="Conector de seta reta 125" o:spid="_x0000_s1047" type="#_x0000_t32" style="position:absolute;left:29233;top:10148;width:680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" strokecolor="black [3213]" strokeweight="1.5pt">
                      <v:stroke endarrow="block"/>
                    </v:shape>
                    <v:shape id="Conector de seta reta 126" o:spid="_x0000_s1048" type="#_x0000_t32" style="position:absolute;left:24482;top:2237;width:1512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" strokecolor="black [3213]" strokeweight="1.5pt">
                      <v:stroke endarrow="block"/>
                    </v:shape>
                    <v:shape id="Conector de seta reta 127" o:spid="_x0000_s1049" type="#_x0000_t32" style="position:absolute;left:53971;top:7962;width:5035;height:26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" strokecolor="black [3213]" strokeweight="1.5pt">
                      <v:stroke endarrow="block"/>
                    </v:shape>
                    <v:shape id="Conector de seta reta 128" o:spid="_x0000_s1050" type="#_x0000_t32" style="position:absolute;left:53967;top:10548;width:4759;height:3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" strokecolor="black [3213]" strokeweight="1.5pt">
                      <v:stroke endarrow="block"/>
                    </v:shape>
                    <v:shape id="Conector de seta reta 129" o:spid="_x0000_s1051" type="#_x0000_t32" style="position:absolute;left:63412;top:15697;width:0;height:5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" strokecolor="black [3213]" strokeweight="1.5pt">
                      <v:stroke endarrow="block"/>
                    </v:shape>
                    <v:shape id="Conector de seta reta 130" o:spid="_x0000_s1052" type="#_x0000_t32" style="position:absolute;left:69654;top:25549;width:3222;height:28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" strokecolor="black [3213]" strokeweight="1.5pt">
                      <v:stroke endarrow="block"/>
                    </v:shape>
                    <v:shape id="Conector de seta reta 131" o:spid="_x0000_s1053" type="#_x0000_t32" style="position:absolute;left:69666;top:22635;width:3362;height:28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" strokecolor="black [3213]" strokeweight="1.5pt">
                      <v:stroke endarrow="block"/>
                    </v:shape>
                    <v:shape id="Conector de seta reta 132" o:spid="_x0000_s1054" type="#_x0000_t32" style="position:absolute;left:51807;top:3221;width:7197;height:41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" strokecolor="black [3213]" strokeweight="1.5pt">
                      <v:stroke endarrow="block"/>
                    </v:shape>
                    <v:shape id="Conector de seta reta 133" o:spid="_x0000_s1055" type="#_x0000_t32" style="position:absolute;left:51945;top:2236;width:25242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" strokecolor="black [3213]" strokeweight="1.5pt">
                      <v:stroke endarrow="block"/>
                    </v:shape>
                    <v:line id="Conector reto 134" o:spid="_x0000_s1056" style="position:absolute;visibility:visible;mso-wrap-style:square" from="77099,2344" to="77099,18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" strokecolor="black [3213]" strokeweight="1.5pt"/>
                    <v:shape id="Conector de seta reta 135" o:spid="_x0000_s1057" type="#_x0000_t32" style="position:absolute;left:26367;top:21141;width:7774;height:59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" strokecolor="black [3213]" strokeweight="1.5pt">
                      <v:stroke endarrow="block"/>
                    </v:shape>
                    <v:shape id="Conector de seta reta 136" o:spid="_x0000_s1058" type="#_x0000_t32" style="position:absolute;left:53967;top:30175;width:18602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" strokecolor="black [3213]" strokeweight="1.5pt">
                      <v:stroke endarrow="block"/>
                    </v:shape>
                    <v:shape id="Conector de seta reta 137" o:spid="_x0000_s1059" type="#_x0000_t32" style="position:absolute;left:4544;top:11609;width:0;height:13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" strokecolor="black [3213]" strokeweight="1.5pt">
                      <v:stroke endarrow="block"/>
                    </v:shape>
                  </v:group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reccia in giù 33" o:spid="_x0000_s1060" type="#_x0000_t67" style="position:absolute;left:14668;top:59055;width:2762;height:6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" adj="16721" fillcolor="gray [1629]" strokecolor="black [3213]" strokeweight="2pt"/>
                <v:shape id="Freccia in giù 33" o:spid="_x0000_s1061" type="#_x0000_t67" style="position:absolute;left:30098;top:66484;width:2763;height:782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" adj="17787" fillcolor="gray [1629]" strokecolor="black [3213]" strokeweight="2pt"/>
                <v:group id="Grupo 150" o:spid="_x0000_s1062" style="position:absolute;width:61704;height:22434" coordorigin="-192" coordsize="61706,2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Grupo 145" o:spid="_x0000_s1063" style="position:absolute;left:-192;width:27916;height:22434" coordorigin="-192" coordsize="27917,2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roundrect id="Rettangolo arrotondato 25" o:spid="_x0000_s1064" style="position:absolute;left:4784;width:22940;height:22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" filled="f" strokecolor="black [3213]" strokeweight="2pt"/>
                    <v:shape id="Casella di testo 27" o:spid="_x0000_s1065" type="#_x0000_t202" style="position:absolute;left:7228;top:1488;width:16028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" fillcolor="white [3201]" stroked="f" strokeweight=".5pt">
                      <v:textbox>
                        <w:txbxContent>
                          <w:p w14:paraId="24246512" w14:textId="4B0D0987" w:rsidR="00251BFB" w:rsidRPr="00CC7F96" w:rsidRDefault="00251BFB" w:rsidP="00472C6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Fase preliminare</w:t>
                            </w:r>
                          </w:p>
                        </w:txbxContent>
                      </v:textbox>
                    </v:shape>
                    <v:shape id="Casella di testo 30" o:spid="_x0000_s1066" type="#_x0000_t202" style="position:absolute;left:-192;top:8131;width:27111;height:1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<v:textbox>
                        <w:txbxContent>
                          <w:p w14:paraId="5699BBD6" w14:textId="37A15BEC" w:rsidR="00251BFB" w:rsidRPr="00CC7F96" w:rsidRDefault="00251BFB" w:rsidP="00472C68">
                            <w:pPr>
                              <w:pStyle w:val="Paragrafoelenco"/>
                              <w:numPr>
                                <w:ilvl w:val="0"/>
                                <w:numId w:val="36"/>
                              </w:numPr>
                              <w:spacing w:after="0" w:line="259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Richiesta</w:t>
                            </w:r>
                            <w:r w:rsidRPr="00CC7F9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di certificazione e connessi;</w:t>
                            </w:r>
                          </w:p>
                          <w:p w14:paraId="62C7D542" w14:textId="77777777" w:rsidR="00251BFB" w:rsidRPr="00CC7F96" w:rsidRDefault="00251BFB" w:rsidP="00472C6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274D40FC" w14:textId="22F3AA40" w:rsidR="00251BFB" w:rsidRPr="00CC7F96" w:rsidRDefault="00251BFB" w:rsidP="00472C68">
                            <w:pPr>
                              <w:pStyle w:val="Paragrafoelenco"/>
                              <w:numPr>
                                <w:ilvl w:val="0"/>
                                <w:numId w:val="36"/>
                              </w:numPr>
                              <w:spacing w:after="0" w:line="259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Analisi e approvazione della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richiesta e</w:t>
                            </w:r>
                            <w:r w:rsidRPr="00CC7F9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nomina dell’auditor</w:t>
                            </w:r>
                            <w:r w:rsidRPr="00CC7F9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Freccia in giù 33" o:spid="_x0000_s1067" type="#_x0000_t67" style="position:absolute;left:30626;top:7092;width:2763;height:812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" adj="17927" fillcolor="gray [1629]" strokecolor="black [3213]" strokeweight="2pt"/>
                  <v:group id="Grupo 146" o:spid="_x0000_s1068" style="position:absolute;left:34583;width:26930;height:22434" coordorigin="551" coordsize="26930,2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roundrect id="Rettangolo arrotondato 25" o:spid="_x0000_s1069" style="position:absolute;left:2232;width:22932;height:22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" filled="f" strokecolor="black [3213]" strokeweight="2pt"/>
                    <v:shape id="Casella di testo 36" o:spid="_x0000_s1070" type="#_x0000_t202" style="position:absolute;left:3615;top:1275;width:19907;height:8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    <v:textbox>
                        <w:txbxContent>
                          <w:p w14:paraId="217DAA1E" w14:textId="163C60E4" w:rsidR="00251BFB" w:rsidRPr="00CC7F96" w:rsidRDefault="00251BFB" w:rsidP="00472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Fase di implementazione dell’audit</w:t>
                            </w:r>
                          </w:p>
                        </w:txbxContent>
                      </v:textbox>
                    </v:shape>
                    <v:shape id="Casella di testo 38" o:spid="_x0000_s1071" type="#_x0000_t202" style="position:absolute;left:551;top:9033;width:26930;height:1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14:paraId="66D02E96" w14:textId="2BC42CF8" w:rsidR="00251BFB" w:rsidRPr="00CC7F96" w:rsidRDefault="00251BFB" w:rsidP="00472C68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Programmazione dell’audit;</w:t>
                            </w:r>
                          </w:p>
                          <w:p w14:paraId="5B9825E7" w14:textId="77777777" w:rsidR="00251BFB" w:rsidRPr="00081065" w:rsidRDefault="00251BFB" w:rsidP="00472C68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F300F5" w14:textId="2EE744CA" w:rsidR="00251BFB" w:rsidRPr="00CC7F96" w:rsidRDefault="00251BFB" w:rsidP="009E3863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Audit di certificazione (S1 e S2);</w:t>
                            </w:r>
                          </w:p>
                          <w:p w14:paraId="6378A260" w14:textId="77777777" w:rsidR="00251BFB" w:rsidRPr="00CC7F96" w:rsidRDefault="00251BFB" w:rsidP="00472C68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25FA21F5" w14:textId="3F11F4C0" w:rsidR="00251BFB" w:rsidRPr="00081065" w:rsidRDefault="00251BFB" w:rsidP="00472C68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7F9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Rapporto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di audit</w:t>
                            </w:r>
                            <w:r w:rsidRPr="000810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v:group>
                <v:shape id="Freccia in giù 33" o:spid="_x0000_s1072" type="#_x0000_t67" style="position:absolute;left:33528;top:20955;width:2569;height:9960;rotation:21882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" adj="18814" fillcolor="gray [1629]" strokecolor="black [3213]" strokeweight="2pt"/>
                <v:group id="Grupo 148" o:spid="_x0000_s1073" style="position:absolute;left:3237;top:65341;width:25178;height:9525" coordorigin="" coordsize="2517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roundrect id="Rettangolo arrotondato 25" o:spid="_x0000_s1074" style="position:absolute;left:1382;width:22936;height:9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" filled="f" strokecolor="black [3213]" strokeweight="2pt"/>
                  <v:shape id="Casella di testo 46" o:spid="_x0000_s1075" type="#_x0000_t202" style="position:absolute;left:925;top:1063;width:24252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  <v:textbox>
                      <w:txbxContent>
                        <w:p w14:paraId="6CC08928" w14:textId="7142B688" w:rsidR="00251BFB" w:rsidRPr="00CC7F96" w:rsidRDefault="00251BFB" w:rsidP="00472C68">
                          <w:pPr>
                            <w:rPr>
                              <w:rFonts w:ascii="Arial" w:hAnsi="Arial" w:cs="Arial"/>
                              <w:b/>
                              <w:lang w:val="it-IT"/>
                            </w:rPr>
                          </w:pPr>
                          <w:r w:rsidRPr="00CC7F96">
                            <w:rPr>
                              <w:rFonts w:ascii="Arial" w:hAnsi="Arial" w:cs="Arial"/>
                              <w:b/>
                              <w:lang w:val="it-IT"/>
                            </w:rPr>
                            <w:t xml:space="preserve">Mantenimento della certificazione </w:t>
                          </w:r>
                        </w:p>
                      </w:txbxContent>
                    </v:textbox>
                  </v:shape>
                  <v:shape id="Casella di testo 47" o:spid="_x0000_s1076" type="#_x0000_t202" style="position:absolute;top:4572;width:20491;height:3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da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DB3FdaxQAAANsAAAAP&#10;AAAAAAAAAAAAAAAAAAcCAABkcnMvZG93bnJldi54bWxQSwUGAAAAAAMAAwC3AAAA+QIAAAAA&#10;" filled="f" stroked="f" strokeweight=".5pt">
                    <v:textbox>
                      <w:txbxContent>
                        <w:p w14:paraId="7D42AC99" w14:textId="521EB674" w:rsidR="00251BFB" w:rsidRPr="00081065" w:rsidRDefault="00251BFB" w:rsidP="00472C68">
                          <w:pPr>
                            <w:numPr>
                              <w:ilvl w:val="0"/>
                              <w:numId w:val="35"/>
                            </w:numPr>
                            <w:spacing w:after="0" w:line="240" w:lineRule="auto"/>
                            <w:ind w:left="714" w:hanging="357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GB"/>
                            </w:rPr>
                            <w:t xml:space="preserve">Audit di </w:t>
                          </w:r>
                          <w:r w:rsidRPr="00CC7F96">
                            <w:rPr>
                              <w:rFonts w:ascii="Arial" w:hAnsi="Arial" w:cs="Arial"/>
                              <w:sz w:val="24"/>
                              <w:szCs w:val="24"/>
                              <w:lang w:val="it-IT"/>
                            </w:rPr>
                            <w:t>sorveglianza</w:t>
                          </w:r>
                        </w:p>
                      </w:txbxContent>
                    </v:textbox>
                  </v:shape>
                </v:group>
                <v:group id="Grupo 149" o:spid="_x0000_s1077" style="position:absolute;left:35433;top:65532;width:22936;height:9525" coordsize="229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roundrect id="Rettangolo arrotondato 25" o:spid="_x0000_s1078" style="position:absolute;width:22936;height:9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" filled="f" strokecolor="black [3213]" strokeweight="2pt"/>
                  <v:shape id="Casella di testo 49" o:spid="_x0000_s1079" type="#_x0000_t202" style="position:absolute;left:637;top:2232;width:21622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  <v:textbox>
                      <w:txbxContent>
                        <w:p w14:paraId="2F7C5B38" w14:textId="60F234CC" w:rsidR="00251BFB" w:rsidRPr="00CC7F96" w:rsidRDefault="00251BFB" w:rsidP="00472C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C7F9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it-IT"/>
                            </w:rPr>
                            <w:t>Rinnovo della certificazione dopo tre anni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67681DC" w14:textId="600F1DE6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5B60A34C" w14:textId="590274A8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2565744D" w14:textId="7A797FD8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402B71B5" w14:textId="5E846BB0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5DB60E62" w14:textId="283D5BF2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2C52B971" w14:textId="6A09D105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7CA0F6D8" w14:textId="4C7D8706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462AB1A8" w14:textId="60B57A19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6EEE572A" w14:textId="678CBDF0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4892DDFE" w14:textId="2912FCE0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455B3D4D" w14:textId="5BA0D311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584B9F9E" w14:textId="50A33576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683758C5" w14:textId="5A34426A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2E557EBF" w14:textId="61529486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20EC1E8F" w14:textId="63901D24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1D5D1E21" w14:textId="6DF86A6D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1859AB16" w14:textId="174B915E" w:rsidR="00472C68" w:rsidRPr="00CC7F96" w:rsidRDefault="00BA7F8A" w:rsidP="00472C68">
      <w:pPr>
        <w:rPr>
          <w:rFonts w:ascii="Arial" w:hAnsi="Arial" w:cs="Arial"/>
          <w:lang w:val="it-I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A5DC1" wp14:editId="5DE20365">
                <wp:simplePos x="0" y="0"/>
                <wp:positionH relativeFrom="column">
                  <wp:posOffset>193187</wp:posOffset>
                </wp:positionH>
                <wp:positionV relativeFrom="paragraph">
                  <wp:posOffset>158750</wp:posOffset>
                </wp:positionV>
                <wp:extent cx="1027633" cy="454658"/>
                <wp:effectExtent l="0" t="0" r="0" b="0"/>
                <wp:wrapNone/>
                <wp:docPr id="3" name="CaixaDe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633" cy="4546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447B98" w14:textId="6A29C5C9" w:rsidR="00251BFB" w:rsidRPr="00CC7F96" w:rsidRDefault="00251BFB" w:rsidP="00BA7F8A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Audit </w:t>
                            </w:r>
                            <w:r w:rsidRPr="00CC7F9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supplementare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A5DC1" id="CaixaDeTexto 35" o:spid="_x0000_s1080" type="#_x0000_t202" style="position:absolute;margin-left:15.2pt;margin-top:12.5pt;width:80.9pt;height:3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" filled="f" stroked="f">
                <v:textbox>
                  <w:txbxContent>
                    <w:p w14:paraId="7E447B98" w14:textId="6A29C5C9" w:rsidR="00251BFB" w:rsidRPr="00CC7F96" w:rsidRDefault="00251BFB" w:rsidP="00BA7F8A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Audit </w:t>
                      </w:r>
                      <w:r w:rsidRPr="00CC7F9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supplementare</w:t>
                      </w:r>
                    </w:p>
                  </w:txbxContent>
                </v:textbox>
              </v:shape>
            </w:pict>
          </mc:Fallback>
        </mc:AlternateContent>
      </w:r>
    </w:p>
    <w:p w14:paraId="43052F54" w14:textId="43CE084B" w:rsidR="00472C68" w:rsidRPr="00CC7F96" w:rsidRDefault="00B1034F" w:rsidP="00472C68">
      <w:pPr>
        <w:rPr>
          <w:rFonts w:ascii="Arial" w:hAnsi="Arial" w:cs="Arial"/>
          <w:lang w:val="it-I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4C9BA" wp14:editId="14CF5966">
                <wp:simplePos x="0" y="0"/>
                <wp:positionH relativeFrom="column">
                  <wp:posOffset>1118723</wp:posOffset>
                </wp:positionH>
                <wp:positionV relativeFrom="paragraph">
                  <wp:posOffset>83185</wp:posOffset>
                </wp:positionV>
                <wp:extent cx="1162467" cy="0"/>
                <wp:effectExtent l="38100" t="76200" r="0" b="95250"/>
                <wp:wrapNone/>
                <wp:docPr id="6" name="Conector de seta ret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46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48745" id="Conector de seta reta 136" o:spid="_x0000_s1026" type="#_x0000_t32" style="position:absolute;margin-left:88.1pt;margin-top:6.55pt;width:91.55pt;height:0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" strokecolor="black [3213]" strokeweight="1.5pt">
                <v:stroke endarrow="block"/>
              </v:shape>
            </w:pict>
          </mc:Fallback>
        </mc:AlternateContent>
      </w:r>
    </w:p>
    <w:p w14:paraId="38F5762B" w14:textId="77777777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3BC3227E" w14:textId="77777777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480F1191" w14:textId="77777777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0521C0B2" w14:textId="77777777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7AEA180B" w14:textId="77777777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01A964B9" w14:textId="77777777" w:rsidR="00472C68" w:rsidRPr="00CC7F96" w:rsidRDefault="00472C68" w:rsidP="00472C68">
      <w:pPr>
        <w:rPr>
          <w:rFonts w:ascii="Arial" w:hAnsi="Arial" w:cs="Arial"/>
          <w:lang w:val="it-IT"/>
        </w:rPr>
      </w:pPr>
    </w:p>
    <w:p w14:paraId="55A6637D" w14:textId="77777777" w:rsidR="00472C68" w:rsidRPr="00CC7F96" w:rsidRDefault="00472C68" w:rsidP="00F84FA2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1FF84105" w14:textId="340B2DB8" w:rsidR="00F84FA2" w:rsidRPr="00CC7F96" w:rsidRDefault="00CC7F96" w:rsidP="00F84FA2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CC7F96">
        <w:rPr>
          <w:rFonts w:ascii="Arial" w:hAnsi="Arial" w:cs="Arial"/>
          <w:b/>
          <w:sz w:val="24"/>
          <w:szCs w:val="24"/>
          <w:lang w:val="it-IT"/>
        </w:rPr>
        <w:t>Figura</w:t>
      </w:r>
      <w:r w:rsidR="00F84FA2" w:rsidRPr="00CC7F96">
        <w:rPr>
          <w:rFonts w:ascii="Arial" w:hAnsi="Arial" w:cs="Arial"/>
          <w:b/>
          <w:sz w:val="24"/>
          <w:szCs w:val="24"/>
          <w:lang w:val="it-IT"/>
        </w:rPr>
        <w:t xml:space="preserve"> 1.</w:t>
      </w:r>
      <w:r w:rsidR="00F84FA2" w:rsidRPr="00CC7F96">
        <w:rPr>
          <w:rFonts w:ascii="Arial" w:hAnsi="Arial" w:cs="Arial"/>
          <w:sz w:val="24"/>
          <w:szCs w:val="24"/>
          <w:lang w:val="it-IT"/>
        </w:rPr>
        <w:t xml:space="preserve"> </w:t>
      </w:r>
      <w:r w:rsidRPr="00CC7F96">
        <w:rPr>
          <w:rFonts w:ascii="Arial" w:hAnsi="Arial" w:cs="Arial"/>
          <w:sz w:val="24"/>
          <w:szCs w:val="24"/>
          <w:lang w:val="it-IT"/>
        </w:rPr>
        <w:t xml:space="preserve">Tappe del rilascio e del mantenimento della certificazione. </w:t>
      </w:r>
    </w:p>
    <w:p w14:paraId="4E2FB19D" w14:textId="39C46F8D" w:rsidR="00A8132D" w:rsidRPr="00CC7F96" w:rsidRDefault="003D1C63" w:rsidP="00472C68">
      <w:pPr>
        <w:pStyle w:val="Titolo2"/>
        <w:spacing w:after="120"/>
        <w:rPr>
          <w:rFonts w:ascii="Arial" w:hAnsi="Arial" w:cs="Arial"/>
          <w:b/>
          <w:strike/>
          <w:color w:val="auto"/>
          <w:lang w:val="it-IT"/>
        </w:rPr>
      </w:pPr>
      <w:bookmarkStart w:id="10" w:name="_Toc946138"/>
      <w:r w:rsidRPr="00CC7F96">
        <w:rPr>
          <w:rFonts w:ascii="Arial" w:hAnsi="Arial" w:cs="Arial"/>
          <w:b/>
          <w:color w:val="auto"/>
          <w:lang w:val="it-IT"/>
        </w:rPr>
        <w:lastRenderedPageBreak/>
        <w:t xml:space="preserve">3.2 </w:t>
      </w:r>
      <w:r w:rsidR="00CC7F96">
        <w:rPr>
          <w:rFonts w:ascii="Arial" w:hAnsi="Arial" w:cs="Arial"/>
          <w:b/>
          <w:color w:val="auto"/>
          <w:lang w:val="it-IT"/>
        </w:rPr>
        <w:t>Certificazione di</w:t>
      </w:r>
      <w:r w:rsidR="00C55DB1">
        <w:rPr>
          <w:rFonts w:ascii="Arial" w:hAnsi="Arial" w:cs="Arial"/>
          <w:b/>
          <w:color w:val="auto"/>
          <w:lang w:val="it-IT"/>
        </w:rPr>
        <w:t xml:space="preserve"> FOS-</w:t>
      </w:r>
      <w:r w:rsidR="00A8132D" w:rsidRPr="00CC7F96">
        <w:rPr>
          <w:rFonts w:ascii="Arial" w:hAnsi="Arial" w:cs="Arial"/>
          <w:b/>
          <w:color w:val="auto"/>
          <w:lang w:val="it-IT"/>
        </w:rPr>
        <w:t>CoC</w:t>
      </w:r>
      <w:bookmarkEnd w:id="10"/>
    </w:p>
    <w:p w14:paraId="5EE9F8C9" w14:textId="12662055" w:rsidR="00B44D4E" w:rsidRPr="00CC7F96" w:rsidRDefault="00CC7F96" w:rsidP="00472C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Tutte le aziende che si occupano della lavorazione di prodotti certificati devono sottoporsi a un audit di Tracciabilità (CoC)</w:t>
      </w:r>
      <w:r w:rsidR="00471C00" w:rsidRPr="00CC7F96">
        <w:rPr>
          <w:rFonts w:ascii="Arial" w:hAnsi="Arial" w:cs="Arial"/>
          <w:sz w:val="24"/>
          <w:szCs w:val="24"/>
          <w:lang w:val="it-IT"/>
        </w:rPr>
        <w:t xml:space="preserve">. </w:t>
      </w:r>
      <w:r w:rsidR="007619D8" w:rsidRPr="00CC7F96">
        <w:rPr>
          <w:rFonts w:ascii="Arial" w:hAnsi="Arial" w:cs="Arial"/>
          <w:sz w:val="24"/>
          <w:szCs w:val="24"/>
          <w:lang w:val="it-IT"/>
        </w:rPr>
        <w:t>FOS-</w:t>
      </w:r>
      <w:r w:rsidR="004B5ACF" w:rsidRPr="00CC7F96">
        <w:rPr>
          <w:rFonts w:ascii="Arial" w:hAnsi="Arial" w:cs="Arial"/>
          <w:sz w:val="24"/>
          <w:szCs w:val="24"/>
          <w:lang w:val="it-IT"/>
        </w:rPr>
        <w:t>CoC</w:t>
      </w:r>
      <w:r w:rsidR="007619D8" w:rsidRPr="00CC7F96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viene effettuato</w:t>
      </w:r>
      <w:r w:rsidRPr="00CC7F96">
        <w:rPr>
          <w:rFonts w:ascii="Arial" w:hAnsi="Arial" w:cs="Arial"/>
          <w:sz w:val="24"/>
          <w:szCs w:val="24"/>
          <w:lang w:val="it-IT"/>
        </w:rPr>
        <w:t xml:space="preserve"> a ogni stadio della catena di fornitura. L’audit in questione non è necessario se si tratta di aziende e/o terzisti (fornitori di servizi) che trattano solo vendita, distribuzione o stoccaggio di prodotti </w:t>
      </w:r>
      <w:r w:rsidR="00EF5C25">
        <w:rPr>
          <w:rFonts w:ascii="Arial" w:hAnsi="Arial" w:cs="Arial"/>
          <w:sz w:val="24"/>
          <w:szCs w:val="24"/>
          <w:lang w:val="it-IT"/>
        </w:rPr>
        <w:t>certificati e</w:t>
      </w:r>
      <w:r>
        <w:rPr>
          <w:rFonts w:ascii="Arial" w:hAnsi="Arial" w:cs="Arial"/>
          <w:sz w:val="24"/>
          <w:szCs w:val="24"/>
          <w:lang w:val="it-IT"/>
        </w:rPr>
        <w:t xml:space="preserve"> confezionati a prova di manomissione, su cui il logo deve avere un chiaro riferimento al produttore certificato.</w:t>
      </w:r>
      <w:r w:rsidR="004745BB" w:rsidRPr="00CC7F96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70E824A7" w14:textId="6B7799A1" w:rsidR="00797309" w:rsidRPr="00CC7F96" w:rsidRDefault="00CC7F96" w:rsidP="00472C6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sz w:val="24"/>
          <w:szCs w:val="24"/>
          <w:lang w:val="it-IT"/>
        </w:rPr>
        <w:t xml:space="preserve">Il processo di certificazione per Tracciabilità </w:t>
      </w:r>
      <w:r w:rsidR="000F1820" w:rsidRPr="00CC7F96">
        <w:rPr>
          <w:rFonts w:ascii="Arial" w:hAnsi="Arial" w:cs="Arial"/>
          <w:sz w:val="24"/>
          <w:szCs w:val="24"/>
          <w:lang w:val="it-IT"/>
        </w:rPr>
        <w:t xml:space="preserve">(CoC) </w:t>
      </w:r>
      <w:r w:rsidRPr="00CC7F96">
        <w:rPr>
          <w:rFonts w:ascii="Arial" w:hAnsi="Arial" w:cs="Arial"/>
          <w:sz w:val="24"/>
          <w:szCs w:val="24"/>
          <w:lang w:val="it-IT"/>
        </w:rPr>
        <w:t xml:space="preserve">è costituito da tre fasi principali </w:t>
      </w:r>
      <w:r>
        <w:rPr>
          <w:rFonts w:ascii="Arial" w:hAnsi="Arial" w:cs="Arial"/>
          <w:sz w:val="24"/>
          <w:szCs w:val="24"/>
          <w:lang w:val="it-IT"/>
        </w:rPr>
        <w:t xml:space="preserve">descritte al paragrafo </w:t>
      </w:r>
      <w:r w:rsidR="00EA2684" w:rsidRPr="00CC7F96">
        <w:rPr>
          <w:rFonts w:ascii="Arial" w:hAnsi="Arial" w:cs="Arial"/>
          <w:sz w:val="24"/>
          <w:szCs w:val="24"/>
          <w:lang w:val="it-IT"/>
        </w:rPr>
        <w:t>3.1.</w:t>
      </w:r>
      <w:r w:rsidR="00472C68" w:rsidRPr="00CC7F96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Nell’Appendice A è fornito un modello delle procedure di campionamento per gli audit </w:t>
      </w:r>
      <w:r w:rsidR="00BF62EC" w:rsidRPr="00CC7F96">
        <w:rPr>
          <w:rFonts w:ascii="Arial" w:hAnsi="Arial" w:cs="Arial"/>
          <w:color w:val="000000"/>
          <w:sz w:val="24"/>
          <w:szCs w:val="24"/>
          <w:lang w:val="it-IT"/>
        </w:rPr>
        <w:t>FOS-COC</w:t>
      </w:r>
      <w:r w:rsidR="00E90C62" w:rsidRPr="00CC7F96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51DDF678" w14:textId="77777777" w:rsidR="00472C68" w:rsidRPr="00CC7F96" w:rsidRDefault="00472C68" w:rsidP="005F0E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D0145E0" w14:textId="4BBF15D0" w:rsidR="002C0824" w:rsidRPr="00D951F6" w:rsidRDefault="002C0824" w:rsidP="00472C68">
      <w:pPr>
        <w:pStyle w:val="Titolo2"/>
        <w:rPr>
          <w:rFonts w:ascii="Arial" w:hAnsi="Arial" w:cs="Arial"/>
          <w:b/>
          <w:color w:val="auto"/>
          <w:lang w:val="it-IT"/>
        </w:rPr>
      </w:pPr>
      <w:bookmarkStart w:id="11" w:name="_Toc946139"/>
      <w:r w:rsidRPr="00D951F6">
        <w:rPr>
          <w:rFonts w:ascii="Arial" w:hAnsi="Arial" w:cs="Arial"/>
          <w:b/>
          <w:color w:val="auto"/>
          <w:lang w:val="it-IT"/>
        </w:rPr>
        <w:t xml:space="preserve">3.3. </w:t>
      </w:r>
      <w:r w:rsidR="00CC7F96" w:rsidRPr="00CC7F96">
        <w:rPr>
          <w:rFonts w:ascii="Arial" w:hAnsi="Arial" w:cs="Arial"/>
          <w:b/>
          <w:color w:val="auto"/>
          <w:lang w:val="it-IT"/>
        </w:rPr>
        <w:t>Terzisti e fornitori</w:t>
      </w:r>
      <w:r w:rsidR="00CC7F96" w:rsidRPr="00D951F6">
        <w:rPr>
          <w:rFonts w:ascii="Arial" w:hAnsi="Arial" w:cs="Arial"/>
          <w:b/>
          <w:color w:val="auto"/>
          <w:lang w:val="it-IT"/>
        </w:rPr>
        <w:t xml:space="preserve"> </w:t>
      </w:r>
      <w:bookmarkEnd w:id="11"/>
    </w:p>
    <w:p w14:paraId="2CE7F847" w14:textId="746BA419" w:rsidR="00FE5122" w:rsidRPr="00CC7F96" w:rsidRDefault="00CC7F96" w:rsidP="00472C6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I produttori terzi (tra cui le aziende di allevamento ittico, i pescherecci e le aziende di trasformazione) che lavorano per conto della CO e responsabili della produzione dell’articolo da certificare, 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devono essere inseriti nel campo di applicazione della certificazione. </w:t>
      </w:r>
    </w:p>
    <w:p w14:paraId="200CFA57" w14:textId="5A3BC094" w:rsidR="00FE5122" w:rsidRPr="00CC7F96" w:rsidRDefault="00CC7F96" w:rsidP="00472C6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I terzisti della CO devono essere esaminati seguendo le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procedure di campionamento per</w:t>
      </w:r>
      <w:r w:rsidR="00FE5122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FOS-</w:t>
      </w:r>
      <w:r w:rsidR="00FE5122" w:rsidRPr="003748E9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Aqua</w:t>
      </w:r>
      <w:r w:rsidR="00FE5122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, FOS-Wild, FOS-CoC, FOS-FF, FOS-FM, FOS-FO, FOS-O3 </w:t>
      </w:r>
      <w:r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presenti nell’Appendice</w:t>
      </w:r>
      <w:r w:rsidR="00FE5122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A.</w:t>
      </w:r>
      <w:r w:rsidR="00472C68" w:rsidRPr="00D951F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Le attività terze che rientrano nell’ambito della certificazione devono essere dichiarate durante la compilazione della richiesta, per permettere ai CB di fissare gli audit nei suddetti siti.</w:t>
      </w:r>
      <w:r w:rsidRPr="00D951F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  <w:r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Deve essere stato preventivamente stipulato un contratto tra tutti i terzisti garanti della lavorazione del prodotto da certificare e la CO, essendo quest’ultima responsabile della conformità di tutte le aziende terze agli standard FOS. I CB hanno il dovere di accertarsi dell’effettiva esistenza di tali contratti prima dell’avvio del processo di certificazione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.</w:t>
      </w:r>
    </w:p>
    <w:p w14:paraId="77152D63" w14:textId="496BF52C" w:rsidR="00472C68" w:rsidRDefault="00CC7F96" w:rsidP="00EF5C25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I fornitori possono essere indipendentemente produttori o trasformatori certificati che possiedono una propria certificazione FOS valida e, appurato ciò, non occorre includerli nell’ambito di applicazione della certificazione d</w:t>
      </w:r>
      <w:r w:rsidR="00EF5C25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i un qualunque trasformatore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richiede</w:t>
      </w:r>
      <w:r w:rsidR="00EF5C25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nte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la </w:t>
      </w:r>
      <w:r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FOS-</w:t>
      </w:r>
      <w:r w:rsidR="00111CB7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CoC</w:t>
      </w:r>
      <w:r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.</w:t>
      </w:r>
      <w:r w:rsidR="00111CB7" w:rsidRPr="00CC7F96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</w:t>
      </w:r>
    </w:p>
    <w:p w14:paraId="4DA98315" w14:textId="77777777" w:rsidR="00EF5C25" w:rsidRPr="00EF5C25" w:rsidRDefault="00EF5C25" w:rsidP="00EF5C25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</w:p>
    <w:p w14:paraId="47AC2B08" w14:textId="1BC27C83" w:rsidR="007843C7" w:rsidRPr="00CC7F96" w:rsidRDefault="007843C7" w:rsidP="00472C68">
      <w:pPr>
        <w:pStyle w:val="Titolo2"/>
        <w:spacing w:after="120"/>
        <w:rPr>
          <w:rFonts w:ascii="Arial" w:hAnsi="Arial" w:cs="Arial"/>
          <w:b/>
          <w:color w:val="auto"/>
          <w:lang w:val="it-IT"/>
        </w:rPr>
      </w:pPr>
      <w:bookmarkStart w:id="12" w:name="_Toc946140"/>
      <w:r w:rsidRPr="00CC7F96">
        <w:rPr>
          <w:rFonts w:ascii="Arial" w:hAnsi="Arial" w:cs="Arial"/>
          <w:b/>
          <w:color w:val="auto"/>
          <w:lang w:val="it-IT"/>
        </w:rPr>
        <w:t>3.</w:t>
      </w:r>
      <w:r w:rsidR="002C0824" w:rsidRPr="00CC7F96">
        <w:rPr>
          <w:rFonts w:ascii="Arial" w:hAnsi="Arial" w:cs="Arial"/>
          <w:b/>
          <w:color w:val="auto"/>
          <w:lang w:val="it-IT"/>
        </w:rPr>
        <w:t>4</w:t>
      </w:r>
      <w:r w:rsidRPr="00CC7F96">
        <w:rPr>
          <w:rFonts w:ascii="Arial" w:hAnsi="Arial" w:cs="Arial"/>
          <w:b/>
          <w:color w:val="auto"/>
          <w:lang w:val="it-IT"/>
        </w:rPr>
        <w:t xml:space="preserve"> </w:t>
      </w:r>
      <w:r w:rsidR="00472C68" w:rsidRPr="00CC7F96">
        <w:rPr>
          <w:rFonts w:ascii="Arial" w:hAnsi="Arial" w:cs="Arial"/>
          <w:b/>
          <w:color w:val="auto"/>
          <w:lang w:val="it-IT"/>
        </w:rPr>
        <w:t>Certifica</w:t>
      </w:r>
      <w:r w:rsidR="00CC7F96" w:rsidRPr="00CC7F96">
        <w:rPr>
          <w:rFonts w:ascii="Arial" w:hAnsi="Arial" w:cs="Arial"/>
          <w:b/>
          <w:color w:val="auto"/>
          <w:lang w:val="it-IT"/>
        </w:rPr>
        <w:t>zione di gruppi di produttori</w:t>
      </w:r>
      <w:r w:rsidR="00472C68" w:rsidRPr="00CC7F96">
        <w:rPr>
          <w:rFonts w:ascii="Arial" w:hAnsi="Arial" w:cs="Arial"/>
          <w:b/>
          <w:color w:val="auto"/>
          <w:lang w:val="it-IT"/>
        </w:rPr>
        <w:t xml:space="preserve"> </w:t>
      </w:r>
      <w:bookmarkEnd w:id="12"/>
    </w:p>
    <w:p w14:paraId="11E44DF7" w14:textId="77777777" w:rsidR="00472C68" w:rsidRPr="00CC7F96" w:rsidRDefault="00472C68" w:rsidP="005F0E1F">
      <w:pPr>
        <w:spacing w:after="0"/>
        <w:rPr>
          <w:lang w:val="it-IT"/>
        </w:rPr>
      </w:pPr>
    </w:p>
    <w:p w14:paraId="0BC25082" w14:textId="7E656CCC" w:rsidR="00E35ECE" w:rsidRPr="00CC7F96" w:rsidRDefault="00CC7F96" w:rsidP="00472C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La certificazione di gruppi di produttori o trasformatori è autorizzata quando: </w:t>
      </w:r>
    </w:p>
    <w:p w14:paraId="5D2E5EDC" w14:textId="2FFCCA44" w:rsidR="00E35ECE" w:rsidRPr="00CC7F96" w:rsidRDefault="00CC7F96" w:rsidP="00472C6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Tutti i produttori o trasformatori appartengono allo stesso soggetto giuridico, e/o </w:t>
      </w:r>
    </w:p>
    <w:p w14:paraId="4F2CEF5B" w14:textId="5ABCCB94" w:rsidR="00E35ECE" w:rsidRPr="00CC7F96" w:rsidRDefault="00CC7F96" w:rsidP="00472C6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CC7F96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Tutti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i</w:t>
      </w:r>
      <w:r w:rsidRPr="00CC7F96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membri del gruppo implementano un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s</w:t>
      </w:r>
      <w:r w:rsidRPr="00CC7F96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istema di gestione condiviso. </w:t>
      </w:r>
    </w:p>
    <w:p w14:paraId="5BAECBBC" w14:textId="157930C7" w:rsidR="000255C7" w:rsidRPr="00DD4C79" w:rsidRDefault="00D951F6" w:rsidP="00472C6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D951F6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Nel secondo caso, </w:t>
      </w:r>
      <w:r w:rsidR="00F36445">
        <w:rPr>
          <w:rFonts w:ascii="Arial" w:hAnsi="Arial" w:cs="Arial"/>
          <w:bCs/>
          <w:color w:val="000000"/>
          <w:sz w:val="24"/>
          <w:szCs w:val="24"/>
          <w:lang w:val="it-IT"/>
        </w:rPr>
        <w:t>occorre verificare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la presenza di</w:t>
      </w:r>
      <w:r w:rsidRPr="00D951F6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contratti scritti in vigore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al momento del processo di certificazione</w:t>
      </w:r>
      <w:r w:rsidRPr="00D951F6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tra ciascun membro produttore e il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soggetto giuridico del gruppo, il quale deve intraprendere audit interni di tutti i membri, su tutti i prodotti che rientrano nell’ambito di certificazione per garantirne la conformità ai requisiti. </w:t>
      </w:r>
      <w:r w:rsidR="00DD4C79" w:rsidRPr="00DD4C79">
        <w:rPr>
          <w:rFonts w:ascii="Arial" w:hAnsi="Arial" w:cs="Arial"/>
          <w:bCs/>
          <w:color w:val="000000"/>
          <w:sz w:val="24"/>
          <w:szCs w:val="24"/>
          <w:lang w:val="it-IT"/>
        </w:rPr>
        <w:t>Gl</w:t>
      </w:r>
      <w:r w:rsidR="00DD4C79">
        <w:rPr>
          <w:rFonts w:ascii="Arial" w:hAnsi="Arial" w:cs="Arial"/>
          <w:bCs/>
          <w:color w:val="000000"/>
          <w:sz w:val="24"/>
          <w:szCs w:val="24"/>
          <w:lang w:val="it-IT"/>
        </w:rPr>
        <w:t>i audit interni devono prevedere</w:t>
      </w:r>
      <w:r w:rsidR="00DD4C79" w:rsidRPr="00DD4C79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almeno un </w:t>
      </w:r>
      <w:r w:rsidR="00DD4C79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controllo </w:t>
      </w:r>
      <w:r w:rsidR="00DD4C79" w:rsidRPr="00DD4C79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annuale </w:t>
      </w:r>
      <w:r w:rsidR="00DD4C79">
        <w:rPr>
          <w:rFonts w:ascii="Arial" w:hAnsi="Arial" w:cs="Arial"/>
          <w:bCs/>
          <w:color w:val="000000"/>
          <w:sz w:val="24"/>
          <w:szCs w:val="24"/>
          <w:lang w:val="it-IT"/>
        </w:rPr>
        <w:t>riguardante il</w:t>
      </w:r>
      <w:r w:rsidR="00DD4C79" w:rsidRPr="00DD4C79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50% di tutti i membri del gruppo. Quest’ultimo</w:t>
      </w:r>
      <w:r w:rsidR="00DD4C79">
        <w:rPr>
          <w:rFonts w:ascii="Arial" w:hAnsi="Arial" w:cs="Arial"/>
          <w:bCs/>
          <w:color w:val="000000"/>
          <w:sz w:val="24"/>
          <w:szCs w:val="24"/>
          <w:lang w:val="it-IT"/>
        </w:rPr>
        <w:t>, previa acquisizione del certificato, ne</w:t>
      </w:r>
      <w:r w:rsidR="00DD4C79" w:rsidRPr="00DD4C79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è </w:t>
      </w:r>
      <w:r w:rsidR="00DD4C79">
        <w:rPr>
          <w:rFonts w:ascii="Arial" w:hAnsi="Arial" w:cs="Arial"/>
          <w:bCs/>
          <w:color w:val="000000"/>
          <w:sz w:val="24"/>
          <w:szCs w:val="24"/>
          <w:lang w:val="it-IT"/>
        </w:rPr>
        <w:t>titolare a tutti gli effetti e, qualora singoli soci decidessero di lasciarlo, automaticamente rinuncerebbero anche alla certificazione e</w:t>
      </w:r>
      <w:r w:rsidR="00EF5C25">
        <w:rPr>
          <w:rFonts w:ascii="Arial" w:hAnsi="Arial" w:cs="Arial"/>
          <w:bCs/>
          <w:color w:val="000000"/>
          <w:sz w:val="24"/>
          <w:szCs w:val="24"/>
          <w:lang w:val="it-IT"/>
        </w:rPr>
        <w:t>,</w:t>
      </w:r>
      <w:r w:rsidR="00DD4C79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di conseguenza</w:t>
      </w:r>
      <w:r w:rsidR="00EF5C25">
        <w:rPr>
          <w:rFonts w:ascii="Arial" w:hAnsi="Arial" w:cs="Arial"/>
          <w:bCs/>
          <w:color w:val="000000"/>
          <w:sz w:val="24"/>
          <w:szCs w:val="24"/>
          <w:lang w:val="it-IT"/>
        </w:rPr>
        <w:t>,</w:t>
      </w:r>
      <w:r w:rsidR="00DD4C79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i loro prodotti non potrebbero più </w:t>
      </w:r>
      <w:r w:rsidR="00EF5C25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mostrare </w:t>
      </w:r>
      <w:r w:rsidR="00DD4C79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l’etichetta. </w:t>
      </w:r>
    </w:p>
    <w:p w14:paraId="08C831ED" w14:textId="0451A8BA" w:rsidR="00792B32" w:rsidRDefault="00792B32" w:rsidP="00792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792B3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I nuovi produttori possono essere aggiunti a un certificato in vigore. Se corrisponde al 10% o meno, questa aggiunta può essere effettuata con un audit interno. È responsabilità del detentore del certificato aggiornare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il CB </w:t>
      </w:r>
      <w:r w:rsidRPr="00792B32">
        <w:rPr>
          <w:rFonts w:ascii="Arial" w:hAnsi="Arial" w:cs="Arial"/>
          <w:bCs/>
          <w:color w:val="000000"/>
          <w:sz w:val="24"/>
          <w:szCs w:val="24"/>
          <w:lang w:val="it-IT"/>
        </w:rPr>
        <w:t>e FOS su qualsiasi aggiunta o modifica dei membri del gruppo. I nuovi produttori aggiunti saranno controllati durante il successivo audit. Se corrisponde a più del 10%, l'audit deve essere effettuato da un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Pr="00792B32">
        <w:rPr>
          <w:rFonts w:ascii="Arial" w:hAnsi="Arial" w:cs="Arial"/>
          <w:bCs/>
          <w:color w:val="000000"/>
          <w:sz w:val="24"/>
          <w:szCs w:val="24"/>
          <w:lang w:val="it-IT"/>
        </w:rPr>
        <w:t>organismo di certificazione.</w:t>
      </w:r>
    </w:p>
    <w:p w14:paraId="1ACCCD16" w14:textId="77777777" w:rsidR="00792B32" w:rsidRPr="00792B32" w:rsidRDefault="00792B32" w:rsidP="00792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14:paraId="4B0A559E" w14:textId="51AEEE2B" w:rsidR="00A422D6" w:rsidRDefault="00792B32" w:rsidP="00792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>Il CB</w:t>
      </w:r>
      <w:r w:rsidRPr="00792B3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non ispeziona tutti i produttori o i siti di produzione, ma solo un campione. Pertanto,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il CB</w:t>
      </w:r>
      <w:r w:rsidRPr="00792B3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deve valutare se i controlli interni del gruppo sono appropriati. Le procedure di campionamento per i membri produttori di gruppi di produttori sono fornite nell'appendice A.</w:t>
      </w:r>
    </w:p>
    <w:p w14:paraId="016A2811" w14:textId="77777777" w:rsidR="00792B32" w:rsidRPr="00F9718E" w:rsidRDefault="00792B32" w:rsidP="00792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14:paraId="73C794D6" w14:textId="70D12961" w:rsidR="00E3470F" w:rsidRPr="00F9718E" w:rsidRDefault="00876B7D" w:rsidP="00472C68">
      <w:pPr>
        <w:pStyle w:val="Titolo2"/>
        <w:rPr>
          <w:rFonts w:ascii="Arial" w:hAnsi="Arial" w:cs="Arial"/>
          <w:b/>
          <w:color w:val="auto"/>
          <w:lang w:val="it-IT"/>
        </w:rPr>
      </w:pPr>
      <w:bookmarkStart w:id="13" w:name="_Toc946141"/>
      <w:r w:rsidRPr="00F9718E">
        <w:rPr>
          <w:rFonts w:ascii="Arial" w:hAnsi="Arial" w:cs="Arial"/>
          <w:b/>
          <w:color w:val="auto"/>
          <w:lang w:val="it-IT"/>
        </w:rPr>
        <w:t>3.</w:t>
      </w:r>
      <w:r w:rsidR="002C0824" w:rsidRPr="00F9718E">
        <w:rPr>
          <w:rFonts w:ascii="Arial" w:hAnsi="Arial" w:cs="Arial"/>
          <w:b/>
          <w:color w:val="auto"/>
          <w:lang w:val="it-IT"/>
        </w:rPr>
        <w:t xml:space="preserve">5 </w:t>
      </w:r>
      <w:bookmarkStart w:id="14" w:name="_Hlk863542"/>
      <w:r w:rsidR="00315147" w:rsidRPr="00315147">
        <w:rPr>
          <w:rFonts w:ascii="Arial" w:hAnsi="Arial" w:cs="Arial"/>
          <w:b/>
          <w:color w:val="auto"/>
          <w:lang w:val="it-IT"/>
        </w:rPr>
        <w:t xml:space="preserve">Non </w:t>
      </w:r>
      <w:r w:rsidRPr="00315147">
        <w:rPr>
          <w:rFonts w:ascii="Arial" w:hAnsi="Arial" w:cs="Arial"/>
          <w:b/>
          <w:color w:val="auto"/>
          <w:lang w:val="it-IT"/>
        </w:rPr>
        <w:t>conformit</w:t>
      </w:r>
      <w:r w:rsidR="00315147" w:rsidRPr="00315147">
        <w:rPr>
          <w:rFonts w:ascii="Arial" w:hAnsi="Arial" w:cs="Arial"/>
          <w:b/>
          <w:color w:val="auto"/>
          <w:lang w:val="it-IT"/>
        </w:rPr>
        <w:t>à</w:t>
      </w:r>
      <w:r w:rsidRPr="00315147">
        <w:rPr>
          <w:rFonts w:ascii="Arial" w:hAnsi="Arial" w:cs="Arial"/>
          <w:b/>
          <w:color w:val="auto"/>
          <w:lang w:val="it-IT"/>
        </w:rPr>
        <w:t xml:space="preserve"> </w:t>
      </w:r>
      <w:bookmarkEnd w:id="13"/>
      <w:bookmarkEnd w:id="14"/>
      <w:r w:rsidR="00315147" w:rsidRPr="00315147">
        <w:rPr>
          <w:rFonts w:ascii="Arial" w:hAnsi="Arial" w:cs="Arial"/>
          <w:b/>
          <w:color w:val="auto"/>
          <w:lang w:val="it-IT"/>
        </w:rPr>
        <w:t>e azioni correttive</w:t>
      </w:r>
    </w:p>
    <w:p w14:paraId="5FFFEEE1" w14:textId="3B054C33" w:rsidR="00A422D6" w:rsidRDefault="00792B32" w:rsidP="00472C68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792B3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A partire dalla data dell'audit in loco,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il CB</w:t>
      </w:r>
      <w:r w:rsidRPr="00792B3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deve presentare il rapporto di audit entro 15 giorni lavorativi. Le non conformità (NC) rilevate durante l'audit devono essere segnalate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lastRenderedPageBreak/>
        <w:t>dall’auditor</w:t>
      </w:r>
      <w:r w:rsidRPr="00792B3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al CO e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a</w:t>
      </w:r>
      <w:r w:rsidRPr="00792B3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FOS. Il CO è responsabile di indirizzare e risolvere tutti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le</w:t>
      </w:r>
      <w:r w:rsidRPr="00792B32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NC rilevati durante l'audit prima del rilascio della certificazione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.</w:t>
      </w:r>
    </w:p>
    <w:p w14:paraId="44B9C168" w14:textId="4DDC1406" w:rsidR="00FC1C2E" w:rsidRDefault="00FC1C2E" w:rsidP="00FC1C2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FC1C2E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Nel caso </w:t>
      </w:r>
      <w:r w:rsidRPr="00FC1C2E">
        <w:rPr>
          <w:rFonts w:ascii="Arial" w:hAnsi="Arial" w:cs="Arial"/>
          <w:b/>
          <w:color w:val="000000"/>
          <w:sz w:val="24"/>
          <w:szCs w:val="24"/>
          <w:lang w:val="it-IT"/>
        </w:rPr>
        <w:t>di</w:t>
      </w:r>
      <w:r w:rsidRPr="00FC1C2E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NC</w:t>
      </w:r>
      <w:r w:rsidRPr="00FC1C2E">
        <w:rPr>
          <w:rFonts w:ascii="Arial" w:hAnsi="Arial" w:cs="Arial"/>
          <w:b/>
          <w:color w:val="000000"/>
          <w:sz w:val="24"/>
          <w:szCs w:val="24"/>
          <w:lang w:val="it-IT"/>
        </w:rPr>
        <w:t>s maggiori</w:t>
      </w:r>
      <w:r w:rsidRPr="00FC1C2E">
        <w:rPr>
          <w:rFonts w:ascii="Arial" w:hAnsi="Arial" w:cs="Arial"/>
          <w:b/>
          <w:color w:val="000000"/>
          <w:sz w:val="24"/>
          <w:szCs w:val="24"/>
          <w:lang w:val="it-IT"/>
        </w:rPr>
        <w:t>:</w:t>
      </w:r>
      <w:r w:rsidRPr="00FC1C2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la società che richiede la certificazione deve essere conforme al 100% ai requisiti essenziali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per ottenere la certificazione</w:t>
      </w:r>
      <w:r w:rsidRPr="00FC1C2E">
        <w:rPr>
          <w:rFonts w:ascii="Arial" w:hAnsi="Arial" w:cs="Arial"/>
          <w:bCs/>
          <w:color w:val="000000"/>
          <w:sz w:val="24"/>
          <w:szCs w:val="24"/>
          <w:lang w:val="it-IT"/>
        </w:rPr>
        <w:t>. Il certificato non può essere rilasciato se la società ha un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a o più</w:t>
      </w:r>
      <w:r w:rsidRPr="00FC1C2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NC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s</w:t>
      </w:r>
      <w:r w:rsidRPr="00FC1C2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principale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non risolte</w:t>
      </w:r>
      <w:r w:rsidRPr="00FC1C2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. </w:t>
      </w:r>
    </w:p>
    <w:p w14:paraId="19617F22" w14:textId="4A516CF2" w:rsidR="00472C68" w:rsidRDefault="00FC1C2E" w:rsidP="00FC1C2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FC1C2E">
        <w:rPr>
          <w:rFonts w:ascii="Arial" w:hAnsi="Arial" w:cs="Arial"/>
          <w:b/>
          <w:color w:val="000000"/>
          <w:sz w:val="24"/>
          <w:szCs w:val="24"/>
          <w:lang w:val="it-IT"/>
        </w:rPr>
        <w:t>Nel caso di NC</w:t>
      </w:r>
      <w:r w:rsidRPr="00FC1C2E">
        <w:rPr>
          <w:rFonts w:ascii="Arial" w:hAnsi="Arial" w:cs="Arial"/>
          <w:b/>
          <w:color w:val="000000"/>
          <w:sz w:val="24"/>
          <w:szCs w:val="24"/>
          <w:lang w:val="it-IT"/>
        </w:rPr>
        <w:t>s</w:t>
      </w:r>
      <w:r w:rsidRPr="00FC1C2E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minori:</w:t>
      </w:r>
      <w:r w:rsidRPr="00FC1C2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per essere raccomandata per la certificazione dall'organismo di certificazione, la società deve:</w:t>
      </w:r>
    </w:p>
    <w:p w14:paraId="30CD4E71" w14:textId="58C44B98" w:rsidR="00F83678" w:rsidRPr="00F83678" w:rsidRDefault="00F83678" w:rsidP="00F8367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F83678">
        <w:rPr>
          <w:rFonts w:ascii="Arial" w:hAnsi="Arial" w:cs="Arial"/>
          <w:b/>
          <w:color w:val="000000"/>
          <w:sz w:val="24"/>
          <w:szCs w:val="24"/>
          <w:lang w:val="it-IT"/>
        </w:rPr>
        <w:t>Elaborare un piano di azioni correttive per conformarsi a tutti i requisiti importanti: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entro un massimo di tre settimane dalla data di valutazione de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lle 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>NC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>s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>, la società dovrà presentare una proposta per eseguire le azioni correttive in modo soddisfacente per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il CB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. Nella proposta, la società deve includere i tempi per l'attuazione di ciascuna azione correttiva, considerando che tutti 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>le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NC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>s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minori devono essere chius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>e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prima dell'audit di sorveglianza. La proposta deve essere analizzata 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>dal CB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in merito alla sua coerenza e fattibilità. Se accettato, il certificato può essere concesso.</w:t>
      </w:r>
    </w:p>
    <w:p w14:paraId="79F2200B" w14:textId="252A69C6" w:rsidR="00F83678" w:rsidRDefault="00F83678" w:rsidP="00F8367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F8367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Risolvere tutti </w:t>
      </w:r>
      <w:r w:rsidRPr="00F83678">
        <w:rPr>
          <w:rFonts w:ascii="Arial" w:hAnsi="Arial" w:cs="Arial"/>
          <w:b/>
          <w:color w:val="000000"/>
          <w:sz w:val="24"/>
          <w:szCs w:val="24"/>
          <w:lang w:val="it-IT"/>
        </w:rPr>
        <w:t>le</w:t>
      </w:r>
      <w:r w:rsidRPr="00F8367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NC</w:t>
      </w:r>
      <w:r w:rsidRPr="00F83678">
        <w:rPr>
          <w:rFonts w:ascii="Arial" w:hAnsi="Arial" w:cs="Arial"/>
          <w:b/>
          <w:color w:val="000000"/>
          <w:sz w:val="24"/>
          <w:szCs w:val="24"/>
          <w:lang w:val="it-IT"/>
        </w:rPr>
        <w:t>s</w:t>
      </w:r>
      <w:r w:rsidRPr="00F8367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minori segnalat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e</w:t>
      </w:r>
      <w:r w:rsidRPr="00F8367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nel piano di azioni correttive che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verranno</w:t>
      </w:r>
      <w:r w:rsidRPr="00F8367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verificat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e</w:t>
      </w:r>
      <w:r w:rsidRPr="00F8367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nell'audit di sorveglianza: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la società deve aver rispettato la proposta approvata. Se la proposta approvata non è stata pienamente attuata, il certificato è sospeso fino alla risoluzione di eventuali NC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s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minori rimanenti.</w:t>
      </w:r>
    </w:p>
    <w:p w14:paraId="142079FF" w14:textId="67288A8C" w:rsidR="00F83678" w:rsidRDefault="00F83678" w:rsidP="00F836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14:paraId="48AFC8B6" w14:textId="1535B79C" w:rsidR="00F83678" w:rsidRPr="00F83678" w:rsidRDefault="00F83678" w:rsidP="00F836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>Il CO pianificherà e realizzerà le azioni correttive (CA</w:t>
      </w:r>
      <w:r w:rsidR="006C699E">
        <w:rPr>
          <w:rFonts w:ascii="Arial" w:hAnsi="Arial" w:cs="Arial"/>
          <w:bCs/>
          <w:color w:val="000000"/>
          <w:sz w:val="24"/>
          <w:szCs w:val="24"/>
          <w:lang w:val="it-IT"/>
        </w:rPr>
        <w:t>s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>) nei tempi appropriati (</w:t>
      </w:r>
      <w:r w:rsidR="006C699E">
        <w:rPr>
          <w:rFonts w:ascii="Arial" w:hAnsi="Arial" w:cs="Arial"/>
          <w:bCs/>
          <w:color w:val="000000"/>
          <w:sz w:val="24"/>
          <w:szCs w:val="24"/>
          <w:lang w:val="it-IT"/>
        </w:rPr>
        <w:t>fare riferimento alla</w:t>
      </w: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sezione 3.6).</w:t>
      </w:r>
    </w:p>
    <w:p w14:paraId="1AB3C6E9" w14:textId="77777777" w:rsidR="00F83678" w:rsidRPr="00F83678" w:rsidRDefault="00F83678" w:rsidP="00F836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</w:p>
    <w:p w14:paraId="195810DA" w14:textId="1FD7D7B8" w:rsidR="00F83678" w:rsidRDefault="006C699E" w:rsidP="00F836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>I CBs</w:t>
      </w:r>
      <w:r w:rsidR="00F83678"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sono responsabili della comunicazione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delle</w:t>
      </w:r>
      <w:r w:rsidR="00F83678"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NC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s</w:t>
      </w:r>
      <w:r w:rsidR="00F83678"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, della loro attuazione entro i tempi previsti e della loro verifica e approvazione.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L’auditor</w:t>
      </w:r>
      <w:r w:rsidR="00F83678"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deve riportare eventuali NC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s</w:t>
      </w:r>
      <w:r w:rsidR="00F83678"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negli audit report</w:t>
      </w:r>
      <w:r w:rsidR="00F83678"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unitamente alle prove di non conformità. Le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azioni correttive</w:t>
      </w:r>
      <w:r w:rsidR="00F83678"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sono considerate completate ai fini della certificazione solo quando la loro attuazione è verificata e approvata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dall’auditor</w:t>
      </w:r>
      <w:r w:rsidR="00F83678" w:rsidRPr="00F83678">
        <w:rPr>
          <w:rFonts w:ascii="Arial" w:hAnsi="Arial" w:cs="Arial"/>
          <w:bCs/>
          <w:color w:val="000000"/>
          <w:sz w:val="24"/>
          <w:szCs w:val="24"/>
          <w:lang w:val="it-IT"/>
        </w:rPr>
        <w:t>.</w:t>
      </w:r>
    </w:p>
    <w:p w14:paraId="367B73FA" w14:textId="391D1842" w:rsidR="006C699E" w:rsidRDefault="006C699E" w:rsidP="00F836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14:paraId="2C387F09" w14:textId="386C7255" w:rsidR="006C699E" w:rsidRDefault="006C699E" w:rsidP="00F836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>Il CB</w:t>
      </w:r>
      <w:r w:rsidRPr="006C699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dovrà segnalare le non conformità in base all'ultimo modello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di </w:t>
      </w:r>
      <w:r w:rsidRPr="006C699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CAR fornito da Friend of the Sea (datato 4 luglio 2019) e relative prove dell'implementazione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delle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lastRenderedPageBreak/>
        <w:t>azioni correttive</w:t>
      </w:r>
      <w:r w:rsidRPr="006C699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insieme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all’audit report</w:t>
      </w:r>
      <w:r w:rsidRPr="006C699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a FOS.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Altre tipologie di CAR</w:t>
      </w:r>
      <w:r w:rsidRPr="006C699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possono essere utilizzat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e</w:t>
      </w:r>
      <w:r w:rsidRPr="006C699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solo previa approvazione scritta di Friend of the Sea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.</w:t>
      </w:r>
    </w:p>
    <w:p w14:paraId="336B0451" w14:textId="77777777" w:rsidR="006C699E" w:rsidRPr="006C699E" w:rsidRDefault="006C699E" w:rsidP="00F836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14:paraId="36C48F75" w14:textId="4C890D02" w:rsidR="00884C1D" w:rsidRPr="00F9718E" w:rsidRDefault="00884C1D" w:rsidP="00126920">
      <w:pPr>
        <w:pStyle w:val="Titolo2"/>
        <w:spacing w:after="120"/>
        <w:rPr>
          <w:rFonts w:ascii="Arial" w:hAnsi="Arial" w:cs="Arial"/>
          <w:b/>
          <w:color w:val="auto"/>
          <w:lang w:val="it-IT"/>
        </w:rPr>
      </w:pPr>
      <w:bookmarkStart w:id="15" w:name="_Toc946142"/>
      <w:bookmarkStart w:id="16" w:name="_Hlk866274"/>
      <w:r w:rsidRPr="00F9718E">
        <w:rPr>
          <w:rFonts w:ascii="Arial" w:hAnsi="Arial" w:cs="Arial"/>
          <w:b/>
          <w:color w:val="auto"/>
          <w:lang w:val="it-IT"/>
        </w:rPr>
        <w:t>3.</w:t>
      </w:r>
      <w:r w:rsidR="002C0824" w:rsidRPr="00F9718E">
        <w:rPr>
          <w:rFonts w:ascii="Arial" w:hAnsi="Arial" w:cs="Arial"/>
          <w:b/>
          <w:color w:val="auto"/>
          <w:lang w:val="it-IT"/>
        </w:rPr>
        <w:t xml:space="preserve">6 </w:t>
      </w:r>
      <w:r w:rsidR="00E90C62" w:rsidRPr="00E82AA0">
        <w:rPr>
          <w:rFonts w:ascii="Arial" w:hAnsi="Arial" w:cs="Arial"/>
          <w:b/>
          <w:color w:val="auto"/>
          <w:lang w:val="it-IT"/>
        </w:rPr>
        <w:t>Decision</w:t>
      </w:r>
      <w:bookmarkEnd w:id="15"/>
      <w:r w:rsidR="00F005A0" w:rsidRPr="00E82AA0">
        <w:rPr>
          <w:rFonts w:ascii="Arial" w:hAnsi="Arial" w:cs="Arial"/>
          <w:b/>
          <w:color w:val="auto"/>
          <w:lang w:val="it-IT"/>
        </w:rPr>
        <w:t>e</w:t>
      </w:r>
    </w:p>
    <w:bookmarkEnd w:id="16"/>
    <w:p w14:paraId="46ADE19B" w14:textId="32886937" w:rsidR="00E90C62" w:rsidRPr="00E82AA0" w:rsidRDefault="00F005A0" w:rsidP="00126920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F005A0">
        <w:rPr>
          <w:rFonts w:ascii="Arial" w:hAnsi="Arial" w:cs="Arial"/>
          <w:color w:val="000000"/>
          <w:sz w:val="24"/>
          <w:szCs w:val="24"/>
          <w:lang w:val="it-IT"/>
        </w:rPr>
        <w:t xml:space="preserve">Il CB deve decidere se emettere una certificazione al massimo </w:t>
      </w:r>
      <w:r w:rsidR="00444D7E">
        <w:rPr>
          <w:rFonts w:ascii="Arial" w:hAnsi="Arial" w:cs="Arial"/>
          <w:color w:val="000000"/>
          <w:sz w:val="24"/>
          <w:szCs w:val="24"/>
          <w:lang w:val="it-IT"/>
        </w:rPr>
        <w:t xml:space="preserve">entro </w:t>
      </w:r>
      <w:r w:rsidRPr="00F005A0">
        <w:rPr>
          <w:rFonts w:ascii="Arial" w:hAnsi="Arial" w:cs="Arial"/>
          <w:color w:val="000000"/>
          <w:sz w:val="24"/>
          <w:szCs w:val="24"/>
          <w:lang w:val="it-IT"/>
        </w:rPr>
        <w:t>30 giorni feriali dalla risoluzione di eventuali NC</w:t>
      </w:r>
      <w:r w:rsidR="00A109EA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F005A0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Tale decisione </w:t>
      </w:r>
      <w:r w:rsidR="00E82AA0"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si basa </w:t>
      </w:r>
      <w:r w:rsidR="00E82AA0">
        <w:rPr>
          <w:rFonts w:ascii="Arial" w:hAnsi="Arial" w:cs="Arial"/>
          <w:color w:val="000000"/>
          <w:sz w:val="24"/>
          <w:szCs w:val="24"/>
          <w:lang w:val="it-IT"/>
        </w:rPr>
        <w:t>sul numero</w:t>
      </w:r>
      <w:r w:rsidR="00E82AA0"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 e sul tipo di NC</w:t>
      </w:r>
      <w:r w:rsidR="00A109EA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="00E82AA0"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 rilevate nell’audit e su qualunque altra informazione </w:t>
      </w:r>
      <w:r w:rsidR="00C55DB1">
        <w:rPr>
          <w:rFonts w:ascii="Arial" w:hAnsi="Arial" w:cs="Arial"/>
          <w:color w:val="000000"/>
          <w:sz w:val="24"/>
          <w:szCs w:val="24"/>
          <w:lang w:val="it-IT"/>
        </w:rPr>
        <w:t>pertinente</w:t>
      </w:r>
      <w:r w:rsidR="00E82AA0"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 fornita. Sarà il grado della non conformità </w:t>
      </w:r>
      <w:r w:rsidR="00E82AA0">
        <w:rPr>
          <w:rFonts w:ascii="Arial" w:hAnsi="Arial" w:cs="Arial"/>
          <w:color w:val="000000"/>
          <w:sz w:val="24"/>
          <w:szCs w:val="24"/>
          <w:lang w:val="it-IT"/>
        </w:rPr>
        <w:t xml:space="preserve">riportata </w:t>
      </w:r>
      <w:r w:rsidR="00E82AA0"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a stabilire il genere di </w:t>
      </w:r>
      <w:r w:rsidR="00E82AA0">
        <w:rPr>
          <w:rFonts w:ascii="Arial" w:hAnsi="Arial" w:cs="Arial"/>
          <w:color w:val="000000"/>
          <w:sz w:val="24"/>
          <w:szCs w:val="24"/>
          <w:lang w:val="it-IT"/>
        </w:rPr>
        <w:t>requisiti</w:t>
      </w:r>
      <w:r w:rsidR="00E82AA0"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 che le CO devono avere per </w:t>
      </w:r>
      <w:r w:rsidR="00E82AA0">
        <w:rPr>
          <w:rFonts w:ascii="Arial" w:hAnsi="Arial" w:cs="Arial"/>
          <w:color w:val="000000"/>
          <w:sz w:val="24"/>
          <w:szCs w:val="24"/>
          <w:lang w:val="it-IT"/>
        </w:rPr>
        <w:t>ottenere</w:t>
      </w:r>
      <w:r w:rsidR="00E82AA0"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 la certificazione. </w:t>
      </w:r>
    </w:p>
    <w:p w14:paraId="548881EE" w14:textId="327F34E0" w:rsidR="009A1FE1" w:rsidRDefault="00E82AA0" w:rsidP="001269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684A08">
        <w:rPr>
          <w:rFonts w:ascii="Arial" w:hAnsi="Arial" w:cs="Arial"/>
          <w:b/>
          <w:color w:val="000000"/>
          <w:sz w:val="24"/>
          <w:szCs w:val="24"/>
          <w:lang w:val="it-IT"/>
        </w:rPr>
        <w:t>Requisiti essenziali:</w:t>
      </w:r>
      <w:r w:rsidR="000F2C25" w:rsidRPr="00684A0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684A08" w:rsidRPr="00684A08">
        <w:rPr>
          <w:rFonts w:ascii="Arial" w:hAnsi="Arial" w:cs="Arial"/>
          <w:color w:val="000000"/>
          <w:sz w:val="24"/>
          <w:szCs w:val="24"/>
          <w:lang w:val="it-IT"/>
        </w:rPr>
        <w:t xml:space="preserve">Per </w:t>
      </w:r>
      <w:r w:rsidR="00684A08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="00684A08" w:rsidRPr="00684A0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684A08">
        <w:rPr>
          <w:rFonts w:ascii="Arial" w:hAnsi="Arial" w:cs="Arial"/>
          <w:color w:val="000000"/>
          <w:sz w:val="24"/>
          <w:szCs w:val="24"/>
          <w:lang w:val="it-IT"/>
        </w:rPr>
        <w:t>requisiti essenziali è ne</w:t>
      </w:r>
      <w:r w:rsidR="00684A08" w:rsidRPr="00684A08">
        <w:rPr>
          <w:rFonts w:ascii="Arial" w:hAnsi="Arial" w:cs="Arial"/>
          <w:color w:val="000000"/>
          <w:sz w:val="24"/>
          <w:szCs w:val="24"/>
          <w:lang w:val="it-IT"/>
        </w:rPr>
        <w:t xml:space="preserve">cessaria una conformità </w:t>
      </w:r>
      <w:r w:rsidR="00684A08">
        <w:rPr>
          <w:rFonts w:ascii="Arial" w:hAnsi="Arial" w:cs="Arial"/>
          <w:color w:val="000000"/>
          <w:sz w:val="24"/>
          <w:szCs w:val="24"/>
          <w:lang w:val="it-IT"/>
        </w:rPr>
        <w:t xml:space="preserve">del 100% affinché il CB possa raccomandare le CO per la certificazione. </w:t>
      </w:r>
      <w:r w:rsidR="00684A08" w:rsidRPr="00684A08">
        <w:rPr>
          <w:rFonts w:ascii="Arial" w:hAnsi="Arial" w:cs="Arial"/>
          <w:color w:val="000000"/>
          <w:sz w:val="24"/>
          <w:szCs w:val="24"/>
          <w:lang w:val="it-IT"/>
        </w:rPr>
        <w:t xml:space="preserve">Ogni mancanza relativa a tali requisiti è </w:t>
      </w:r>
      <w:r w:rsidR="00684A08">
        <w:rPr>
          <w:rFonts w:ascii="Arial" w:hAnsi="Arial" w:cs="Arial"/>
          <w:color w:val="000000"/>
          <w:sz w:val="24"/>
          <w:szCs w:val="24"/>
          <w:lang w:val="it-IT"/>
        </w:rPr>
        <w:t>considerata</w:t>
      </w:r>
      <w:r w:rsidR="00684A08" w:rsidRPr="00684A08">
        <w:rPr>
          <w:rFonts w:ascii="Arial" w:hAnsi="Arial" w:cs="Arial"/>
          <w:color w:val="000000"/>
          <w:sz w:val="24"/>
          <w:szCs w:val="24"/>
          <w:lang w:val="it-IT"/>
        </w:rPr>
        <w:t xml:space="preserve"> un</w:t>
      </w:r>
      <w:r w:rsidR="00684A08">
        <w:rPr>
          <w:rFonts w:ascii="Arial" w:hAnsi="Arial" w:cs="Arial"/>
          <w:color w:val="000000"/>
          <w:sz w:val="24"/>
          <w:szCs w:val="24"/>
          <w:lang w:val="it-IT"/>
        </w:rPr>
        <w:t>a NC maggiore e, per ottenere la certificazione, sarà necessario ricorrere ad azioni correttive (CA) da attuarsi entro un periodo massimo di tre mesi dalla data di scoperta delle NC.</w:t>
      </w:r>
      <w:r w:rsidR="000F2C25" w:rsidRPr="00684A0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A109EA">
        <w:rPr>
          <w:rFonts w:ascii="Arial" w:hAnsi="Arial" w:cs="Arial"/>
          <w:color w:val="000000"/>
          <w:sz w:val="24"/>
          <w:szCs w:val="24"/>
          <w:lang w:val="it-IT"/>
        </w:rPr>
        <w:t>R</w:t>
      </w:r>
      <w:r w:rsidR="00A109EA" w:rsidRPr="00A109EA">
        <w:rPr>
          <w:rFonts w:ascii="Arial" w:hAnsi="Arial" w:cs="Arial"/>
          <w:color w:val="000000"/>
          <w:sz w:val="24"/>
          <w:szCs w:val="24"/>
          <w:lang w:val="it-IT"/>
        </w:rPr>
        <w:t xml:space="preserve">equisiti specifici prescritti in ciascuno standard * </w:t>
      </w:r>
      <w:r w:rsidR="00A109EA">
        <w:rPr>
          <w:rFonts w:ascii="Arial" w:hAnsi="Arial" w:cs="Arial"/>
          <w:color w:val="000000"/>
          <w:sz w:val="24"/>
          <w:szCs w:val="24"/>
          <w:lang w:val="it-IT"/>
        </w:rPr>
        <w:t>hanno eccezionalmente fino</w:t>
      </w:r>
      <w:r w:rsidR="00A109EA" w:rsidRPr="00A109EA">
        <w:rPr>
          <w:rFonts w:ascii="Arial" w:hAnsi="Arial" w:cs="Arial"/>
          <w:color w:val="000000"/>
          <w:sz w:val="24"/>
          <w:szCs w:val="24"/>
          <w:lang w:val="it-IT"/>
        </w:rPr>
        <w:t xml:space="preserve"> a 6 mesi </w:t>
      </w:r>
      <w:r w:rsidR="00A109EA">
        <w:rPr>
          <w:rFonts w:ascii="Arial" w:hAnsi="Arial" w:cs="Arial"/>
          <w:color w:val="000000"/>
          <w:sz w:val="24"/>
          <w:szCs w:val="24"/>
          <w:lang w:val="it-IT"/>
        </w:rPr>
        <w:t xml:space="preserve">di tempo </w:t>
      </w:r>
      <w:r w:rsidR="00A109EA" w:rsidRPr="00A109EA">
        <w:rPr>
          <w:rFonts w:ascii="Arial" w:hAnsi="Arial" w:cs="Arial"/>
          <w:color w:val="000000"/>
          <w:sz w:val="24"/>
          <w:szCs w:val="24"/>
          <w:lang w:val="it-IT"/>
        </w:rPr>
        <w:t xml:space="preserve">a causa della complessità dei dati mancanti da recuperare. La società deve fornire </w:t>
      </w:r>
      <w:r w:rsidR="00A109EA">
        <w:rPr>
          <w:rFonts w:ascii="Arial" w:hAnsi="Arial" w:cs="Arial"/>
          <w:color w:val="000000"/>
          <w:sz w:val="24"/>
          <w:szCs w:val="24"/>
          <w:lang w:val="it-IT"/>
        </w:rPr>
        <w:t>al CB</w:t>
      </w:r>
      <w:r w:rsidR="00A109EA" w:rsidRPr="00A109EA">
        <w:rPr>
          <w:rFonts w:ascii="Arial" w:hAnsi="Arial" w:cs="Arial"/>
          <w:color w:val="000000"/>
          <w:sz w:val="24"/>
          <w:szCs w:val="24"/>
          <w:lang w:val="it-IT"/>
        </w:rPr>
        <w:t xml:space="preserve"> prove soddisfacenti della correzione di tutt</w:t>
      </w:r>
      <w:r w:rsidR="00A109EA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="00A109EA" w:rsidRPr="00A109E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A109EA">
        <w:rPr>
          <w:rFonts w:ascii="Arial" w:hAnsi="Arial" w:cs="Arial"/>
          <w:color w:val="000000"/>
          <w:sz w:val="24"/>
          <w:szCs w:val="24"/>
          <w:lang w:val="it-IT"/>
        </w:rPr>
        <w:t>le</w:t>
      </w:r>
      <w:r w:rsidR="00A109EA" w:rsidRPr="00A109EA">
        <w:rPr>
          <w:rFonts w:ascii="Arial" w:hAnsi="Arial" w:cs="Arial"/>
          <w:color w:val="000000"/>
          <w:sz w:val="24"/>
          <w:szCs w:val="24"/>
          <w:lang w:val="it-IT"/>
        </w:rPr>
        <w:t xml:space="preserve"> principali NC</w:t>
      </w:r>
      <w:r w:rsidR="00A109EA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="00A109EA" w:rsidRPr="00A109EA">
        <w:rPr>
          <w:rFonts w:ascii="Arial" w:hAnsi="Arial" w:cs="Arial"/>
          <w:color w:val="000000"/>
          <w:sz w:val="24"/>
          <w:szCs w:val="24"/>
          <w:lang w:val="it-IT"/>
        </w:rPr>
        <w:t>, se necessario, con audit supplementari.</w:t>
      </w:r>
      <w:r w:rsidR="00CF3B13" w:rsidRPr="00CF3B1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3B926ECF" w14:textId="77777777" w:rsidR="00A109EA" w:rsidRDefault="00A109EA" w:rsidP="00A109E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109EA">
        <w:rPr>
          <w:rFonts w:ascii="Arial" w:hAnsi="Arial" w:cs="Arial"/>
          <w:color w:val="000000"/>
          <w:sz w:val="24"/>
          <w:szCs w:val="24"/>
        </w:rPr>
        <w:t xml:space="preserve">*FOS Wild (Rev. 3.1) = Requirements 2.1 and 2.2;  </w:t>
      </w:r>
    </w:p>
    <w:p w14:paraId="7191436E" w14:textId="77777777" w:rsidR="00A109EA" w:rsidRDefault="00A109EA" w:rsidP="00A109E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109EA">
        <w:rPr>
          <w:rFonts w:ascii="Arial" w:hAnsi="Arial" w:cs="Arial"/>
          <w:color w:val="000000"/>
          <w:sz w:val="24"/>
          <w:szCs w:val="24"/>
        </w:rPr>
        <w:t xml:space="preserve">FOS FO, FF, FM, O3 and CoC (Rev. 5) = Requirements 2.1 and 2.2;  </w:t>
      </w:r>
    </w:p>
    <w:p w14:paraId="399F1C0F" w14:textId="77777777" w:rsidR="00A109EA" w:rsidRDefault="00A109EA" w:rsidP="00A109E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109EA">
        <w:rPr>
          <w:rFonts w:ascii="Arial" w:hAnsi="Arial" w:cs="Arial"/>
          <w:color w:val="000000"/>
          <w:sz w:val="24"/>
          <w:szCs w:val="24"/>
        </w:rPr>
        <w:t xml:space="preserve">FOS Aqua Marine (Rev. 2) = Requirement 2.1 and 2.2;   </w:t>
      </w:r>
    </w:p>
    <w:p w14:paraId="47C32F78" w14:textId="77777777" w:rsidR="00A109EA" w:rsidRDefault="00A109EA" w:rsidP="00A109E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109EA">
        <w:rPr>
          <w:rFonts w:ascii="Arial" w:hAnsi="Arial" w:cs="Arial"/>
          <w:color w:val="000000"/>
          <w:sz w:val="24"/>
          <w:szCs w:val="24"/>
        </w:rPr>
        <w:t xml:space="preserve">FOS Aqua Inland (Rev. 3) = Requirement 2.3;  </w:t>
      </w:r>
    </w:p>
    <w:p w14:paraId="551C33CA" w14:textId="28044B22" w:rsidR="00A109EA" w:rsidRPr="00A109EA" w:rsidRDefault="00A109EA" w:rsidP="00A109E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109EA">
        <w:rPr>
          <w:rFonts w:ascii="Arial" w:hAnsi="Arial" w:cs="Arial"/>
          <w:color w:val="000000"/>
          <w:sz w:val="24"/>
          <w:szCs w:val="24"/>
        </w:rPr>
        <w:t>FOS Aqua Shellfish (Rev. 3) = Requirement 2.3.</w:t>
      </w:r>
    </w:p>
    <w:p w14:paraId="0F8627F2" w14:textId="11FE8BC1" w:rsidR="005A50C2" w:rsidRPr="000C3D97" w:rsidRDefault="00E82AA0" w:rsidP="0012692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F3B13">
        <w:rPr>
          <w:rFonts w:ascii="Arial" w:hAnsi="Arial" w:cs="Arial"/>
          <w:b/>
          <w:color w:val="000000"/>
          <w:sz w:val="24"/>
          <w:szCs w:val="24"/>
          <w:lang w:val="it-IT"/>
        </w:rPr>
        <w:t>Requisiti importanti:</w:t>
      </w:r>
      <w:r w:rsidR="001275C3" w:rsidRPr="00CF3B1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bookmarkStart w:id="17" w:name="_Hlk866709"/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t xml:space="preserve">Il mancato rispetto di requisiti importanti è un NC minore. Le proposte di esecuzione delle CA devono essere presentate </w:t>
      </w:r>
      <w:r w:rsidR="00FC03AB">
        <w:rPr>
          <w:rFonts w:ascii="Arial" w:hAnsi="Arial" w:cs="Arial"/>
          <w:color w:val="000000"/>
          <w:sz w:val="24"/>
          <w:szCs w:val="24"/>
          <w:lang w:val="it-IT"/>
        </w:rPr>
        <w:t>al CB</w:t>
      </w:r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t xml:space="preserve"> entro un massimo di tre settimane dalla data di valutazione delle NC. Nella proposta, la società deve includere i termini per l'attuazione di ciascuna azione correttiva. La presentazione di tale proposta deve essere accettata </w:t>
      </w:r>
      <w:r w:rsidR="007546E3">
        <w:rPr>
          <w:rFonts w:ascii="Arial" w:hAnsi="Arial" w:cs="Arial"/>
          <w:color w:val="000000"/>
          <w:sz w:val="24"/>
          <w:szCs w:val="24"/>
          <w:lang w:val="it-IT"/>
        </w:rPr>
        <w:t>dai CBs</w:t>
      </w:r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t xml:space="preserve">. Una volta accettato, il certificato può </w:t>
      </w:r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lastRenderedPageBreak/>
        <w:t>essere rilasciato. Tutt</w:t>
      </w:r>
      <w:r w:rsidR="007546E3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546E3">
        <w:rPr>
          <w:rFonts w:ascii="Arial" w:hAnsi="Arial" w:cs="Arial"/>
          <w:color w:val="000000"/>
          <w:sz w:val="24"/>
          <w:szCs w:val="24"/>
          <w:lang w:val="it-IT"/>
        </w:rPr>
        <w:t>le</w:t>
      </w:r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t xml:space="preserve"> NC</w:t>
      </w:r>
      <w:r w:rsidR="007546E3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t xml:space="preserve"> stabilit</w:t>
      </w:r>
      <w:r w:rsidR="007546E3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t xml:space="preserve"> nella proposta approvata devono essere chius</w:t>
      </w:r>
      <w:r w:rsidR="007546E3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546E3">
        <w:rPr>
          <w:rFonts w:ascii="Arial" w:hAnsi="Arial" w:cs="Arial"/>
          <w:color w:val="000000"/>
          <w:sz w:val="24"/>
          <w:szCs w:val="24"/>
          <w:lang w:val="it-IT"/>
        </w:rPr>
        <w:t>prima dell’audit</w:t>
      </w:r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t xml:space="preserve"> di sorveglianza, altrimenti il certificato può essere sospeso fino alla risoluzione </w:t>
      </w:r>
      <w:r w:rsidR="007546E3">
        <w:rPr>
          <w:rFonts w:ascii="Arial" w:hAnsi="Arial" w:cs="Arial"/>
          <w:color w:val="000000"/>
          <w:sz w:val="24"/>
          <w:szCs w:val="24"/>
          <w:lang w:val="it-IT"/>
        </w:rPr>
        <w:t>delle</w:t>
      </w:r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t xml:space="preserve"> NC</w:t>
      </w:r>
      <w:r w:rsidR="007546E3">
        <w:rPr>
          <w:rFonts w:ascii="Arial" w:hAnsi="Arial" w:cs="Arial"/>
          <w:color w:val="000000"/>
          <w:sz w:val="24"/>
          <w:szCs w:val="24"/>
          <w:lang w:val="it-IT"/>
        </w:rPr>
        <w:t>s in questione</w:t>
      </w:r>
      <w:r w:rsidR="00FC03AB" w:rsidRPr="00FC03AB">
        <w:rPr>
          <w:rFonts w:ascii="Arial" w:hAnsi="Arial" w:cs="Arial"/>
          <w:color w:val="000000"/>
          <w:sz w:val="24"/>
          <w:szCs w:val="24"/>
          <w:lang w:val="it-IT"/>
        </w:rPr>
        <w:t xml:space="preserve"> (a meno che non vi sia un motivo valido - vedere la sezione 3.7 per esempi di questo termine).</w:t>
      </w:r>
    </w:p>
    <w:bookmarkEnd w:id="17"/>
    <w:p w14:paraId="2BACABE0" w14:textId="77777777" w:rsidR="00126920" w:rsidRPr="000C3D97" w:rsidRDefault="00126920" w:rsidP="00126920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419AEBA" w14:textId="57A1805E" w:rsidR="003C6175" w:rsidRPr="00626EC0" w:rsidRDefault="00E82AA0" w:rsidP="00626EC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626EC0">
        <w:rPr>
          <w:rFonts w:ascii="Arial" w:hAnsi="Arial" w:cs="Arial"/>
          <w:b/>
          <w:color w:val="000000"/>
          <w:sz w:val="24"/>
          <w:szCs w:val="24"/>
          <w:lang w:val="it-IT"/>
        </w:rPr>
        <w:t>Indicatori raccomandati</w:t>
      </w:r>
      <w:r w:rsidR="00941FF6" w:rsidRPr="00626EC0">
        <w:rPr>
          <w:rFonts w:ascii="Arial" w:hAnsi="Arial" w:cs="Arial"/>
          <w:b/>
          <w:color w:val="000000"/>
          <w:sz w:val="24"/>
          <w:szCs w:val="24"/>
          <w:lang w:val="it-IT"/>
        </w:rPr>
        <w:t>:</w:t>
      </w:r>
      <w:r w:rsidR="00941FF6" w:rsidRPr="00626EC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626EC0" w:rsidRPr="00626EC0">
        <w:rPr>
          <w:rFonts w:ascii="Arial" w:hAnsi="Arial" w:cs="Arial"/>
          <w:color w:val="000000"/>
          <w:sz w:val="24"/>
          <w:szCs w:val="24"/>
          <w:lang w:val="it-IT"/>
        </w:rPr>
        <w:t xml:space="preserve">La conformità agli indicatori raccomandati non è un requisito rigoroso per ottenere la certificazione. Tuttavia, tutti gli aspetti </w:t>
      </w:r>
      <w:r w:rsidR="00626EC0">
        <w:rPr>
          <w:rFonts w:ascii="Arial" w:hAnsi="Arial" w:cs="Arial"/>
          <w:color w:val="000000"/>
          <w:sz w:val="24"/>
          <w:szCs w:val="24"/>
          <w:lang w:val="it-IT"/>
        </w:rPr>
        <w:t>relativi</w:t>
      </w:r>
      <w:r w:rsidR="00626EC0" w:rsidRPr="00626EC0">
        <w:rPr>
          <w:rFonts w:ascii="Arial" w:hAnsi="Arial" w:cs="Arial"/>
          <w:color w:val="000000"/>
          <w:sz w:val="24"/>
          <w:szCs w:val="24"/>
          <w:lang w:val="it-IT"/>
        </w:rPr>
        <w:t xml:space="preserve"> a tali requisiti saranno controllati </w:t>
      </w:r>
      <w:r w:rsidR="00626EC0">
        <w:rPr>
          <w:rFonts w:ascii="Arial" w:hAnsi="Arial" w:cs="Arial"/>
          <w:color w:val="000000"/>
          <w:sz w:val="24"/>
          <w:szCs w:val="24"/>
          <w:lang w:val="it-IT"/>
        </w:rPr>
        <w:t xml:space="preserve">e ogni NC sarà indicata nel rapporto di audit sotto forma di “raccomandazione”. </w:t>
      </w:r>
      <w:r w:rsidR="00626EC0" w:rsidRPr="00626EC0">
        <w:rPr>
          <w:rFonts w:ascii="Arial" w:hAnsi="Arial" w:cs="Arial"/>
          <w:color w:val="000000"/>
          <w:sz w:val="24"/>
          <w:szCs w:val="24"/>
          <w:lang w:val="it-IT"/>
        </w:rPr>
        <w:t xml:space="preserve">L’azienda deve valutare la necessità di CA e, nel corso dell’audit </w:t>
      </w:r>
      <w:r w:rsidR="00626EC0">
        <w:rPr>
          <w:rFonts w:ascii="Arial" w:hAnsi="Arial" w:cs="Arial"/>
          <w:color w:val="000000"/>
          <w:sz w:val="24"/>
          <w:szCs w:val="24"/>
          <w:lang w:val="it-IT"/>
        </w:rPr>
        <w:t>successivo</w:t>
      </w:r>
      <w:r w:rsidR="00626EC0" w:rsidRPr="00626EC0">
        <w:rPr>
          <w:rFonts w:ascii="Arial" w:hAnsi="Arial" w:cs="Arial"/>
          <w:color w:val="000000"/>
          <w:sz w:val="24"/>
          <w:szCs w:val="24"/>
          <w:lang w:val="it-IT"/>
        </w:rPr>
        <w:t xml:space="preserve">, dovrà informare il CB sulle </w:t>
      </w:r>
      <w:r w:rsidR="00ED544C">
        <w:rPr>
          <w:rFonts w:ascii="Arial" w:hAnsi="Arial" w:cs="Arial"/>
          <w:color w:val="000000"/>
          <w:sz w:val="24"/>
          <w:szCs w:val="24"/>
          <w:lang w:val="it-IT"/>
        </w:rPr>
        <w:t>azioni correttive</w:t>
      </w:r>
      <w:r w:rsidR="00626EC0" w:rsidRPr="00626EC0">
        <w:rPr>
          <w:rFonts w:ascii="Arial" w:hAnsi="Arial" w:cs="Arial"/>
          <w:color w:val="000000"/>
          <w:sz w:val="24"/>
          <w:szCs w:val="24"/>
          <w:lang w:val="it-IT"/>
        </w:rPr>
        <w:t xml:space="preserve"> attuate. </w:t>
      </w:r>
    </w:p>
    <w:p w14:paraId="7188E3F1" w14:textId="77777777" w:rsidR="00126920" w:rsidRPr="00626EC0" w:rsidRDefault="00126920" w:rsidP="005F0E1F">
      <w:pPr>
        <w:pStyle w:val="Paragrafoelenco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BD4F763" w14:textId="6AA444B2" w:rsidR="004F728B" w:rsidRPr="00E82AA0" w:rsidRDefault="00E82AA0" w:rsidP="00126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82AA0">
        <w:rPr>
          <w:rFonts w:ascii="Arial" w:hAnsi="Arial" w:cs="Arial"/>
          <w:color w:val="000000"/>
          <w:sz w:val="24"/>
          <w:szCs w:val="24"/>
          <w:lang w:val="it-IT"/>
        </w:rPr>
        <w:t>Occor</w:t>
      </w:r>
      <w:r>
        <w:rPr>
          <w:rFonts w:ascii="Arial" w:hAnsi="Arial" w:cs="Arial"/>
          <w:color w:val="000000"/>
          <w:sz w:val="24"/>
          <w:szCs w:val="24"/>
          <w:lang w:val="it-IT"/>
        </w:rPr>
        <w:t>r</w:t>
      </w:r>
      <w:r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e sempre aggiornare </w:t>
      </w:r>
      <w:r w:rsidR="00C20C37"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Friend of the Sea </w:t>
      </w:r>
      <w:r w:rsidR="003B0EE2" w:rsidRPr="00E82AA0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ugli esiti dell’audit tramite un rapporto di audit dettagliato e una copia di tutti i certificati. </w:t>
      </w:r>
    </w:p>
    <w:p w14:paraId="3E16B447" w14:textId="77777777" w:rsidR="00126920" w:rsidRPr="00E82AA0" w:rsidRDefault="00126920" w:rsidP="005F0E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3C2BE3CA" w14:textId="14117297" w:rsidR="00DF6887" w:rsidRPr="00E82AA0" w:rsidRDefault="004F728B" w:rsidP="00126920">
      <w:pPr>
        <w:pStyle w:val="Titolo2"/>
        <w:spacing w:after="120"/>
        <w:rPr>
          <w:rFonts w:ascii="Arial" w:hAnsi="Arial" w:cs="Arial"/>
          <w:b/>
          <w:color w:val="auto"/>
          <w:lang w:val="it-IT"/>
        </w:rPr>
      </w:pPr>
      <w:bookmarkStart w:id="18" w:name="_Toc946143"/>
      <w:r w:rsidRPr="00F9718E">
        <w:rPr>
          <w:rFonts w:ascii="Arial" w:hAnsi="Arial" w:cs="Arial"/>
          <w:b/>
          <w:color w:val="auto"/>
          <w:lang w:val="it-IT"/>
        </w:rPr>
        <w:t>3</w:t>
      </w:r>
      <w:r w:rsidRPr="00E82AA0">
        <w:rPr>
          <w:rFonts w:ascii="Arial" w:hAnsi="Arial" w:cs="Arial"/>
          <w:b/>
          <w:color w:val="auto"/>
          <w:lang w:val="it-IT"/>
        </w:rPr>
        <w:t>.</w:t>
      </w:r>
      <w:r w:rsidR="002C0824" w:rsidRPr="00E82AA0">
        <w:rPr>
          <w:rFonts w:ascii="Arial" w:hAnsi="Arial" w:cs="Arial"/>
          <w:b/>
          <w:color w:val="auto"/>
          <w:lang w:val="it-IT"/>
        </w:rPr>
        <w:t xml:space="preserve">7 </w:t>
      </w:r>
      <w:bookmarkEnd w:id="18"/>
      <w:r w:rsidR="00E82AA0" w:rsidRPr="00E82AA0">
        <w:rPr>
          <w:rFonts w:ascii="Arial" w:hAnsi="Arial" w:cs="Arial"/>
          <w:b/>
          <w:color w:val="auto"/>
          <w:lang w:val="it-IT"/>
        </w:rPr>
        <w:t>Rilascio dei certificati</w:t>
      </w:r>
    </w:p>
    <w:p w14:paraId="4F0EFAB9" w14:textId="0A4DEFB9" w:rsidR="00126920" w:rsidRPr="00E82AA0" w:rsidRDefault="00E82AA0" w:rsidP="001905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82AA0">
        <w:rPr>
          <w:rFonts w:ascii="Arial" w:hAnsi="Arial" w:cs="Arial"/>
          <w:color w:val="000000"/>
          <w:sz w:val="24"/>
          <w:szCs w:val="24"/>
          <w:lang w:val="it-IT"/>
        </w:rPr>
        <w:t>Sono i CB</w:t>
      </w:r>
      <w:r w:rsidR="004F728B" w:rsidRPr="00E82AA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82AA0">
        <w:rPr>
          <w:rFonts w:ascii="Arial" w:hAnsi="Arial" w:cs="Arial"/>
          <w:color w:val="000000"/>
          <w:sz w:val="24"/>
          <w:szCs w:val="24"/>
          <w:lang w:val="it-IT"/>
        </w:rPr>
        <w:t>a emettere i certificati, che hanno una validità di tre anni e comprendono le seguenti informazioni minime</w:t>
      </w:r>
      <w:r w:rsidR="003C6175" w:rsidRPr="00E82AA0">
        <w:rPr>
          <w:rFonts w:ascii="Arial" w:hAnsi="Arial" w:cs="Arial"/>
          <w:color w:val="000000"/>
          <w:sz w:val="24"/>
          <w:szCs w:val="24"/>
          <w:lang w:val="it-IT"/>
        </w:rPr>
        <w:t>:</w:t>
      </w:r>
    </w:p>
    <w:p w14:paraId="5A799850" w14:textId="77777777" w:rsidR="001905C5" w:rsidRPr="00E82AA0" w:rsidRDefault="001905C5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0748ADBF" w14:textId="56D2400D" w:rsidR="002D34A5" w:rsidRDefault="0065456F" w:rsidP="001269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logo FOS</w:t>
      </w:r>
      <w:r w:rsidR="001C08FA">
        <w:rPr>
          <w:rFonts w:ascii="Arial" w:hAnsi="Arial" w:cs="Arial"/>
          <w:color w:val="000000"/>
          <w:sz w:val="24"/>
          <w:szCs w:val="24"/>
        </w:rPr>
        <w:t>;</w:t>
      </w:r>
    </w:p>
    <w:p w14:paraId="69C6737B" w14:textId="5AF0285C" w:rsidR="007546E3" w:rsidRPr="007546E3" w:rsidRDefault="007546E3" w:rsidP="001269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546E3">
        <w:rPr>
          <w:rFonts w:ascii="Arial" w:hAnsi="Arial" w:cs="Arial"/>
          <w:color w:val="000000"/>
          <w:sz w:val="24"/>
          <w:szCs w:val="24"/>
          <w:lang w:val="it-IT"/>
        </w:rPr>
        <w:t>Il logo dell’Ente di A</w:t>
      </w:r>
      <w:r>
        <w:rPr>
          <w:rFonts w:ascii="Arial" w:hAnsi="Arial" w:cs="Arial"/>
          <w:color w:val="000000"/>
          <w:sz w:val="24"/>
          <w:szCs w:val="24"/>
          <w:lang w:val="it-IT"/>
        </w:rPr>
        <w:t>ccreditamento;</w:t>
      </w:r>
    </w:p>
    <w:p w14:paraId="1281DF27" w14:textId="1D962B71" w:rsidR="00884C1D" w:rsidRPr="0065456F" w:rsidRDefault="0065456F" w:rsidP="001269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65456F">
        <w:rPr>
          <w:rFonts w:ascii="Arial" w:hAnsi="Arial" w:cs="Arial"/>
          <w:color w:val="000000"/>
          <w:sz w:val="24"/>
          <w:szCs w:val="24"/>
          <w:lang w:val="it-IT"/>
        </w:rPr>
        <w:t>Il nome e l’indirizzo dell’azienda</w:t>
      </w:r>
      <w:r w:rsidR="003863D0" w:rsidRPr="0065456F">
        <w:rPr>
          <w:rFonts w:ascii="Arial" w:hAnsi="Arial" w:cs="Arial"/>
          <w:color w:val="000000"/>
          <w:sz w:val="24"/>
          <w:szCs w:val="24"/>
          <w:lang w:val="it-IT"/>
        </w:rPr>
        <w:t>;</w:t>
      </w:r>
    </w:p>
    <w:p w14:paraId="431FFCCB" w14:textId="005B8CC8" w:rsidR="00830826" w:rsidRDefault="0065456F" w:rsidP="001269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456F">
        <w:rPr>
          <w:rFonts w:ascii="Arial" w:hAnsi="Arial" w:cs="Arial"/>
          <w:color w:val="000000"/>
          <w:sz w:val="24"/>
          <w:szCs w:val="24"/>
          <w:lang w:val="it-IT"/>
        </w:rPr>
        <w:t>L’indirizzo</w:t>
      </w:r>
      <w:r>
        <w:rPr>
          <w:rFonts w:ascii="Arial" w:hAnsi="Arial" w:cs="Arial"/>
          <w:color w:val="000000"/>
          <w:sz w:val="24"/>
          <w:szCs w:val="24"/>
        </w:rPr>
        <w:t xml:space="preserve"> di Friend of the Sea; </w:t>
      </w:r>
    </w:p>
    <w:p w14:paraId="2C7904B0" w14:textId="0D979333" w:rsidR="001905C5" w:rsidRPr="0065456F" w:rsidRDefault="0065456F" w:rsidP="001905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65456F">
        <w:rPr>
          <w:rFonts w:ascii="Arial" w:hAnsi="Arial" w:cs="Arial"/>
          <w:color w:val="000000"/>
          <w:sz w:val="24"/>
          <w:szCs w:val="24"/>
          <w:lang w:val="it-IT"/>
        </w:rPr>
        <w:t>Il nome e l’indirizzo del</w:t>
      </w:r>
      <w:r w:rsidR="001905C5" w:rsidRPr="0065456F">
        <w:rPr>
          <w:rFonts w:ascii="Arial" w:hAnsi="Arial" w:cs="Arial"/>
          <w:color w:val="000000"/>
          <w:sz w:val="24"/>
          <w:szCs w:val="24"/>
          <w:lang w:val="it-IT"/>
        </w:rPr>
        <w:t xml:space="preserve"> CB;</w:t>
      </w:r>
    </w:p>
    <w:p w14:paraId="1B5AA473" w14:textId="177E0726" w:rsidR="008F3DD2" w:rsidRPr="0065456F" w:rsidRDefault="0065456F" w:rsidP="001269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I siti certificati e/o la lista delle imbarcazioni certificate; </w:t>
      </w:r>
    </w:p>
    <w:p w14:paraId="7F639BFA" w14:textId="622A3CC6" w:rsidR="009B05F7" w:rsidRPr="0065456F" w:rsidRDefault="00C3167D" w:rsidP="001269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Il programma</w:t>
      </w:r>
      <w:r w:rsidR="0065456F" w:rsidRPr="0065456F">
        <w:rPr>
          <w:rFonts w:ascii="Arial" w:hAnsi="Arial" w:cs="Arial"/>
          <w:color w:val="000000"/>
          <w:sz w:val="24"/>
          <w:szCs w:val="24"/>
          <w:lang w:val="it-IT"/>
        </w:rPr>
        <w:t xml:space="preserve"> di certificazione </w:t>
      </w:r>
      <w:r w:rsidR="007A2DAC" w:rsidRPr="0065456F">
        <w:rPr>
          <w:rFonts w:ascii="Arial" w:hAnsi="Arial" w:cs="Arial"/>
          <w:color w:val="000000"/>
          <w:sz w:val="24"/>
          <w:szCs w:val="24"/>
          <w:lang w:val="it-IT"/>
        </w:rPr>
        <w:t>(</w:t>
      </w:r>
      <w:r w:rsidR="003C6175" w:rsidRPr="00AF536D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FOS-Wild</w:t>
      </w:r>
      <w:r w:rsidR="003C6175" w:rsidRPr="0065456F">
        <w:rPr>
          <w:rFonts w:ascii="Arial" w:hAnsi="Arial" w:cs="Arial"/>
          <w:bCs/>
          <w:i/>
          <w:iCs/>
          <w:color w:val="000000"/>
          <w:sz w:val="24"/>
          <w:szCs w:val="24"/>
          <w:lang w:val="it-IT"/>
        </w:rPr>
        <w:t xml:space="preserve"> </w:t>
      </w:r>
      <w:r w:rsidR="0065456F">
        <w:rPr>
          <w:rFonts w:ascii="Arial" w:hAnsi="Arial" w:cs="Arial"/>
          <w:bCs/>
          <w:i/>
          <w:iCs/>
          <w:color w:val="000000"/>
          <w:sz w:val="24"/>
          <w:szCs w:val="24"/>
          <w:lang w:val="it-IT"/>
        </w:rPr>
        <w:t>e</w:t>
      </w:r>
      <w:r w:rsidR="00C94E9B" w:rsidRPr="0065456F">
        <w:rPr>
          <w:rFonts w:ascii="Arial" w:hAnsi="Arial" w:cs="Arial"/>
          <w:bCs/>
          <w:i/>
          <w:iCs/>
          <w:color w:val="000000"/>
          <w:sz w:val="24"/>
          <w:szCs w:val="24"/>
          <w:lang w:val="it-IT"/>
        </w:rPr>
        <w:t xml:space="preserve"> </w:t>
      </w:r>
      <w:r w:rsidR="00C94E9B" w:rsidRPr="00AF536D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FOS-Aqua</w:t>
      </w:r>
      <w:r w:rsidR="00C94E9B" w:rsidRPr="0065456F">
        <w:rPr>
          <w:rFonts w:ascii="Arial" w:hAnsi="Arial" w:cs="Arial"/>
          <w:bCs/>
          <w:i/>
          <w:iCs/>
          <w:color w:val="000000"/>
          <w:sz w:val="24"/>
          <w:szCs w:val="24"/>
          <w:lang w:val="it-IT"/>
        </w:rPr>
        <w:t xml:space="preserve">, </w:t>
      </w:r>
      <w:r w:rsidR="00C94E9B" w:rsidRPr="0065456F">
        <w:rPr>
          <w:rFonts w:ascii="Arial" w:hAnsi="Arial" w:cs="Arial"/>
          <w:bCs/>
          <w:color w:val="000000"/>
          <w:sz w:val="24"/>
          <w:szCs w:val="24"/>
          <w:lang w:val="it-IT"/>
        </w:rPr>
        <w:t>FOS-FF, FOS-FM, FOS-FO, FOS-O3</w:t>
      </w:r>
      <w:r w:rsidR="00C35C4D" w:rsidRPr="0065456F">
        <w:rPr>
          <w:rFonts w:ascii="Arial" w:hAnsi="Arial" w:cs="Arial"/>
          <w:bCs/>
          <w:color w:val="000000"/>
          <w:sz w:val="24"/>
          <w:szCs w:val="24"/>
          <w:lang w:val="it-IT"/>
        </w:rPr>
        <w:t>, CoC</w:t>
      </w:r>
      <w:r w:rsidR="007A2DAC" w:rsidRPr="0065456F">
        <w:rPr>
          <w:rFonts w:ascii="Arial" w:hAnsi="Arial" w:cs="Arial"/>
          <w:bCs/>
          <w:color w:val="000000"/>
          <w:sz w:val="24"/>
          <w:szCs w:val="24"/>
          <w:lang w:val="it-IT"/>
        </w:rPr>
        <w:t>)</w:t>
      </w:r>
      <w:r w:rsidR="003A3D6B" w:rsidRPr="0065456F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="0065456F">
        <w:rPr>
          <w:rFonts w:ascii="Arial" w:hAnsi="Arial" w:cs="Arial"/>
          <w:bCs/>
          <w:color w:val="000000"/>
          <w:sz w:val="24"/>
          <w:szCs w:val="24"/>
          <w:lang w:val="it-IT"/>
        </w:rPr>
        <w:t>con un chiaro riferimento alla versione dello standard</w:t>
      </w:r>
      <w:r w:rsidR="0065456F" w:rsidRPr="0065456F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="0065456F">
        <w:rPr>
          <w:rFonts w:ascii="Arial" w:hAnsi="Arial" w:cs="Arial"/>
          <w:bCs/>
          <w:color w:val="000000"/>
          <w:sz w:val="24"/>
          <w:szCs w:val="24"/>
          <w:lang w:val="it-IT"/>
        </w:rPr>
        <w:t>vigente;</w:t>
      </w:r>
    </w:p>
    <w:p w14:paraId="2B63BB9C" w14:textId="62ABC3FD" w:rsidR="001D57E7" w:rsidRPr="0065456F" w:rsidRDefault="00225524" w:rsidP="001269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L’industria ittica sottoposta </w:t>
      </w:r>
      <w:r w:rsidR="0065456F" w:rsidRPr="0065456F">
        <w:rPr>
          <w:rFonts w:ascii="Arial" w:hAnsi="Arial" w:cs="Arial"/>
          <w:color w:val="000000"/>
          <w:sz w:val="24"/>
          <w:szCs w:val="24"/>
          <w:lang w:val="it-IT"/>
        </w:rPr>
        <w:t xml:space="preserve">a certificazione, </w:t>
      </w:r>
      <w:r w:rsidR="001105F7">
        <w:rPr>
          <w:rFonts w:ascii="Arial" w:hAnsi="Arial" w:cs="Arial"/>
          <w:color w:val="000000"/>
          <w:sz w:val="24"/>
          <w:szCs w:val="24"/>
          <w:lang w:val="it-IT"/>
        </w:rPr>
        <w:t xml:space="preserve">i </w:t>
      </w:r>
      <w:r w:rsidR="0065456F" w:rsidRPr="0065456F">
        <w:rPr>
          <w:rFonts w:ascii="Arial" w:hAnsi="Arial" w:cs="Arial"/>
          <w:color w:val="000000"/>
          <w:sz w:val="24"/>
          <w:szCs w:val="24"/>
          <w:lang w:val="it-IT"/>
        </w:rPr>
        <w:t xml:space="preserve">metodi e </w:t>
      </w:r>
      <w:r w:rsidR="001105F7">
        <w:rPr>
          <w:rFonts w:ascii="Arial" w:hAnsi="Arial" w:cs="Arial"/>
          <w:color w:val="000000"/>
          <w:sz w:val="24"/>
          <w:szCs w:val="24"/>
          <w:lang w:val="it-IT"/>
        </w:rPr>
        <w:t xml:space="preserve">le </w:t>
      </w:r>
      <w:r w:rsidR="0065456F" w:rsidRPr="0065456F">
        <w:rPr>
          <w:rFonts w:ascii="Arial" w:hAnsi="Arial" w:cs="Arial"/>
          <w:color w:val="000000"/>
          <w:sz w:val="24"/>
          <w:szCs w:val="24"/>
          <w:lang w:val="it-IT"/>
        </w:rPr>
        <w:t xml:space="preserve">zone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di pesca </w:t>
      </w:r>
      <w:r w:rsidR="00273E1A">
        <w:rPr>
          <w:rFonts w:ascii="Arial" w:hAnsi="Arial" w:cs="Arial"/>
          <w:color w:val="000000"/>
          <w:sz w:val="24"/>
          <w:szCs w:val="24"/>
          <w:lang w:val="it-IT"/>
        </w:rPr>
        <w:t xml:space="preserve">per i prodotti </w:t>
      </w:r>
      <w:r>
        <w:rPr>
          <w:rFonts w:ascii="Arial" w:hAnsi="Arial" w:cs="Arial"/>
          <w:color w:val="000000"/>
          <w:sz w:val="24"/>
          <w:szCs w:val="24"/>
          <w:lang w:val="it-IT"/>
        </w:rPr>
        <w:t>commerciali</w:t>
      </w:r>
      <w:r w:rsidR="0065456F" w:rsidRPr="0065456F">
        <w:rPr>
          <w:rFonts w:ascii="Arial" w:hAnsi="Arial" w:cs="Arial"/>
          <w:color w:val="000000"/>
          <w:sz w:val="24"/>
          <w:szCs w:val="24"/>
          <w:lang w:val="it-IT"/>
        </w:rPr>
        <w:t xml:space="preserve">, o il tipo di produzione </w:t>
      </w:r>
      <w:r w:rsidR="0065456F">
        <w:rPr>
          <w:rFonts w:ascii="Arial" w:hAnsi="Arial" w:cs="Arial"/>
          <w:color w:val="000000"/>
          <w:sz w:val="24"/>
          <w:szCs w:val="24"/>
          <w:lang w:val="it-IT"/>
        </w:rPr>
        <w:t>da acquacoltura</w:t>
      </w:r>
      <w:r w:rsidR="001105F7">
        <w:rPr>
          <w:rFonts w:ascii="Arial" w:hAnsi="Arial" w:cs="Arial"/>
          <w:color w:val="000000"/>
          <w:sz w:val="24"/>
          <w:szCs w:val="24"/>
          <w:lang w:val="it-IT"/>
        </w:rPr>
        <w:t xml:space="preserve"> e le sedi delle aziende acquicole per i prodotti da allevamento;</w:t>
      </w:r>
      <w:r w:rsidR="0065456F" w:rsidRPr="0065456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793031FC" w14:textId="31E74290" w:rsidR="00621864" w:rsidRPr="001105F7" w:rsidRDefault="001105F7" w:rsidP="006F17CA">
      <w:pPr>
        <w:pStyle w:val="Paragrafoelenco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105F7">
        <w:rPr>
          <w:rFonts w:ascii="Arial" w:hAnsi="Arial" w:cs="Arial"/>
          <w:color w:val="000000"/>
          <w:sz w:val="24"/>
          <w:szCs w:val="24"/>
          <w:lang w:val="it-IT"/>
        </w:rPr>
        <w:t xml:space="preserve">Nel caso di un certificato CoC, </w:t>
      </w:r>
      <w:r w:rsidR="000D1AE1">
        <w:rPr>
          <w:rFonts w:ascii="Arial" w:hAnsi="Arial" w:cs="Arial"/>
          <w:color w:val="000000"/>
          <w:sz w:val="24"/>
          <w:szCs w:val="24"/>
          <w:lang w:val="it-IT"/>
        </w:rPr>
        <w:t xml:space="preserve">bisogna </w:t>
      </w:r>
      <w:r w:rsidRPr="001105F7">
        <w:rPr>
          <w:rFonts w:ascii="Arial" w:hAnsi="Arial" w:cs="Arial"/>
          <w:color w:val="000000"/>
          <w:sz w:val="24"/>
          <w:szCs w:val="24"/>
          <w:lang w:val="it-IT"/>
        </w:rPr>
        <w:t xml:space="preserve">descrivere il processo esaminato (per es.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acquacoltura, pesca, produzione di mangime per pesci, produzione di olio di pesce, </w:t>
      </w:r>
      <w:r w:rsidR="00B24FB7">
        <w:rPr>
          <w:rFonts w:ascii="Arial" w:hAnsi="Arial" w:cs="Arial"/>
          <w:color w:val="000000"/>
          <w:sz w:val="24"/>
          <w:szCs w:val="24"/>
          <w:lang w:val="it-IT"/>
        </w:rPr>
        <w:lastRenderedPageBreak/>
        <w:t>pre-trasformatore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B24FB7">
        <w:rPr>
          <w:rFonts w:ascii="Arial" w:hAnsi="Arial" w:cs="Arial"/>
          <w:color w:val="000000"/>
          <w:sz w:val="24"/>
          <w:szCs w:val="24"/>
          <w:lang w:val="it-IT"/>
        </w:rPr>
        <w:t xml:space="preserve">trasformatore finale, </w:t>
      </w:r>
      <w:r>
        <w:rPr>
          <w:rFonts w:ascii="Arial" w:hAnsi="Arial" w:cs="Arial"/>
          <w:color w:val="000000"/>
          <w:sz w:val="24"/>
          <w:szCs w:val="24"/>
          <w:lang w:val="it-IT"/>
        </w:rPr>
        <w:t>import</w:t>
      </w:r>
      <w:r w:rsidR="00AF536D">
        <w:rPr>
          <w:rFonts w:ascii="Arial" w:hAnsi="Arial" w:cs="Arial"/>
          <w:color w:val="000000"/>
          <w:sz w:val="24"/>
          <w:szCs w:val="24"/>
          <w:lang w:val="it-IT"/>
        </w:rPr>
        <w:t>azione</w:t>
      </w:r>
      <w:r>
        <w:rPr>
          <w:rFonts w:ascii="Arial" w:hAnsi="Arial" w:cs="Arial"/>
          <w:color w:val="000000"/>
          <w:sz w:val="24"/>
          <w:szCs w:val="24"/>
          <w:lang w:val="it-IT"/>
        </w:rPr>
        <w:t>, e</w:t>
      </w:r>
      <w:r w:rsidR="00AF536D">
        <w:rPr>
          <w:rFonts w:ascii="Arial" w:hAnsi="Arial" w:cs="Arial"/>
          <w:color w:val="000000"/>
          <w:sz w:val="24"/>
          <w:szCs w:val="24"/>
          <w:lang w:val="it-IT"/>
        </w:rPr>
        <w:t>sportazione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, distribuzione, …) </w:t>
      </w:r>
      <w:r w:rsidRPr="001105F7">
        <w:rPr>
          <w:rFonts w:ascii="Arial" w:hAnsi="Arial" w:cs="Arial"/>
          <w:color w:val="000000"/>
          <w:sz w:val="24"/>
          <w:szCs w:val="24"/>
          <w:lang w:val="it-IT"/>
        </w:rPr>
        <w:t>e fare riferimento a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hyperlink r:id="rId15" w:history="1">
        <w:r w:rsidR="006F17CA" w:rsidRPr="001105F7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http://www.friendofthesea.org/certified-products.asp</w:t>
        </w:r>
      </w:hyperlink>
      <w:r w:rsidR="006F17CA" w:rsidRPr="001105F7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per i prodotti coperti da certificazione; </w:t>
      </w:r>
    </w:p>
    <w:p w14:paraId="0C9BF6C9" w14:textId="502B54A0" w:rsidR="001D57E7" w:rsidRPr="001105F7" w:rsidRDefault="001105F7" w:rsidP="001269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105F7">
        <w:rPr>
          <w:rFonts w:ascii="Arial" w:hAnsi="Arial" w:cs="Arial"/>
          <w:color w:val="000000"/>
          <w:sz w:val="24"/>
          <w:szCs w:val="24"/>
          <w:lang w:val="it-IT"/>
        </w:rPr>
        <w:t xml:space="preserve">Il numero del </w:t>
      </w:r>
      <w:r>
        <w:rPr>
          <w:rFonts w:ascii="Arial" w:hAnsi="Arial" w:cs="Arial"/>
          <w:color w:val="000000"/>
          <w:sz w:val="24"/>
          <w:szCs w:val="24"/>
          <w:lang w:val="it-IT"/>
        </w:rPr>
        <w:t>certificato</w:t>
      </w:r>
      <w:r w:rsidRPr="001105F7">
        <w:rPr>
          <w:rFonts w:ascii="Arial" w:hAnsi="Arial" w:cs="Arial"/>
          <w:color w:val="000000"/>
          <w:sz w:val="24"/>
          <w:szCs w:val="24"/>
          <w:lang w:val="it-IT"/>
        </w:rPr>
        <w:t xml:space="preserve">; </w:t>
      </w:r>
    </w:p>
    <w:p w14:paraId="56573D88" w14:textId="0846E36B" w:rsidR="001D57E7" w:rsidRPr="001105F7" w:rsidRDefault="001105F7" w:rsidP="001269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1105F7">
        <w:rPr>
          <w:rFonts w:ascii="Arial" w:hAnsi="Arial" w:cs="Arial"/>
          <w:color w:val="000000"/>
          <w:sz w:val="24"/>
          <w:szCs w:val="24"/>
          <w:lang w:val="it-IT"/>
        </w:rPr>
        <w:t>data di emissione</w:t>
      </w:r>
      <w:r w:rsidR="003863D0" w:rsidRPr="001105F7">
        <w:rPr>
          <w:rFonts w:ascii="Arial" w:hAnsi="Arial" w:cs="Arial"/>
          <w:color w:val="000000"/>
          <w:sz w:val="24"/>
          <w:szCs w:val="24"/>
          <w:lang w:val="it-IT"/>
        </w:rPr>
        <w:t>;</w:t>
      </w:r>
    </w:p>
    <w:p w14:paraId="6BE0734E" w14:textId="696CDD9E" w:rsidR="001D57E7" w:rsidRPr="001105F7" w:rsidRDefault="001105F7" w:rsidP="0012692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105F7">
        <w:rPr>
          <w:rFonts w:ascii="Arial" w:hAnsi="Arial" w:cs="Arial"/>
          <w:color w:val="000000"/>
          <w:sz w:val="24"/>
          <w:szCs w:val="24"/>
          <w:lang w:val="it-IT"/>
        </w:rPr>
        <w:t>La data di scadenza</w:t>
      </w:r>
      <w:r w:rsidR="00C20C37" w:rsidRPr="001105F7">
        <w:rPr>
          <w:rFonts w:ascii="Arial" w:hAnsi="Arial" w:cs="Arial"/>
          <w:color w:val="000000"/>
          <w:sz w:val="24"/>
          <w:szCs w:val="24"/>
          <w:lang w:val="it-IT"/>
        </w:rPr>
        <w:t>;</w:t>
      </w:r>
    </w:p>
    <w:p w14:paraId="6D142C7D" w14:textId="36AF9E6D" w:rsidR="00126920" w:rsidRPr="001105F7" w:rsidRDefault="001105F7" w:rsidP="00D371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105F7">
        <w:rPr>
          <w:rFonts w:ascii="Arial" w:hAnsi="Arial" w:cs="Arial"/>
          <w:color w:val="000000"/>
          <w:sz w:val="24"/>
          <w:szCs w:val="24"/>
          <w:lang w:val="it-IT"/>
        </w:rPr>
        <w:t xml:space="preserve">La firma o </w:t>
      </w:r>
      <w:r w:rsidR="00444D7E">
        <w:rPr>
          <w:rFonts w:ascii="Arial" w:hAnsi="Arial" w:cs="Arial"/>
          <w:color w:val="000000"/>
          <w:sz w:val="24"/>
          <w:szCs w:val="24"/>
          <w:lang w:val="it-IT"/>
        </w:rPr>
        <w:t xml:space="preserve">un altro tipo di </w:t>
      </w:r>
      <w:r w:rsidRPr="001105F7">
        <w:rPr>
          <w:rFonts w:ascii="Arial" w:hAnsi="Arial" w:cs="Arial"/>
          <w:color w:val="000000"/>
          <w:sz w:val="24"/>
          <w:szCs w:val="24"/>
          <w:lang w:val="it-IT"/>
        </w:rPr>
        <w:t xml:space="preserve">autorizzazione </w:t>
      </w:r>
      <w:r w:rsidR="00444D7E">
        <w:rPr>
          <w:rFonts w:ascii="Arial" w:hAnsi="Arial" w:cs="Arial"/>
          <w:color w:val="000000"/>
          <w:sz w:val="24"/>
          <w:szCs w:val="24"/>
          <w:lang w:val="it-IT"/>
        </w:rPr>
        <w:t>emesso</w:t>
      </w:r>
      <w:r w:rsidRPr="001105F7">
        <w:rPr>
          <w:rFonts w:ascii="Arial" w:hAnsi="Arial" w:cs="Arial"/>
          <w:color w:val="000000"/>
          <w:sz w:val="24"/>
          <w:szCs w:val="24"/>
          <w:lang w:val="it-IT"/>
        </w:rPr>
        <w:t xml:space="preserve"> dalla persona responsabile. </w:t>
      </w:r>
    </w:p>
    <w:p w14:paraId="2CCB0231" w14:textId="2A14CE53" w:rsidR="000546C0" w:rsidRPr="00471FAB" w:rsidRDefault="00FC5BEE" w:rsidP="00126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471FAB">
        <w:rPr>
          <w:rFonts w:ascii="Arial" w:hAnsi="Arial" w:cs="Arial"/>
          <w:color w:val="000000"/>
          <w:sz w:val="24"/>
          <w:szCs w:val="24"/>
          <w:lang w:val="it-IT"/>
        </w:rPr>
        <w:t>In</w:t>
      </w:r>
      <w:r w:rsidR="00471FAB" w:rsidRPr="00471FAB">
        <w:rPr>
          <w:rFonts w:ascii="Arial" w:hAnsi="Arial" w:cs="Arial"/>
          <w:color w:val="000000"/>
          <w:sz w:val="24"/>
          <w:szCs w:val="24"/>
          <w:lang w:val="it-IT"/>
        </w:rPr>
        <w:t>oltre</w:t>
      </w:r>
      <w:r w:rsidRPr="00471FAB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0546C0" w:rsidRPr="00471FA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471FAB" w:rsidRPr="00471FAB">
        <w:rPr>
          <w:rFonts w:ascii="Arial" w:hAnsi="Arial" w:cs="Arial"/>
          <w:color w:val="000000"/>
          <w:sz w:val="24"/>
          <w:szCs w:val="24"/>
          <w:lang w:val="it-IT"/>
        </w:rPr>
        <w:t xml:space="preserve">ciascun </w:t>
      </w:r>
      <w:r w:rsidR="00471FAB">
        <w:rPr>
          <w:rFonts w:ascii="Arial" w:hAnsi="Arial" w:cs="Arial"/>
          <w:color w:val="000000"/>
          <w:sz w:val="24"/>
          <w:szCs w:val="24"/>
          <w:lang w:val="it-IT"/>
        </w:rPr>
        <w:t>certificato</w:t>
      </w:r>
      <w:r w:rsidR="00471FAB" w:rsidRPr="00471FAB">
        <w:rPr>
          <w:rFonts w:ascii="Arial" w:hAnsi="Arial" w:cs="Arial"/>
          <w:color w:val="000000"/>
          <w:sz w:val="24"/>
          <w:szCs w:val="24"/>
          <w:lang w:val="it-IT"/>
        </w:rPr>
        <w:t xml:space="preserve"> rilasciato deve </w:t>
      </w:r>
      <w:r w:rsidR="00471FAB">
        <w:rPr>
          <w:rFonts w:ascii="Arial" w:hAnsi="Arial" w:cs="Arial"/>
          <w:color w:val="000000"/>
          <w:sz w:val="24"/>
          <w:szCs w:val="24"/>
          <w:lang w:val="it-IT"/>
        </w:rPr>
        <w:t>fornire</w:t>
      </w:r>
      <w:r w:rsidR="00471FAB" w:rsidRPr="00471FAB">
        <w:rPr>
          <w:rFonts w:ascii="Arial" w:hAnsi="Arial" w:cs="Arial"/>
          <w:color w:val="000000"/>
          <w:sz w:val="24"/>
          <w:szCs w:val="24"/>
          <w:lang w:val="it-IT"/>
        </w:rPr>
        <w:t xml:space="preserve"> informazioni sull’ente</w:t>
      </w:r>
      <w:r w:rsidR="00471FAB">
        <w:rPr>
          <w:rFonts w:ascii="Arial" w:hAnsi="Arial" w:cs="Arial"/>
          <w:color w:val="000000"/>
          <w:sz w:val="24"/>
          <w:szCs w:val="24"/>
          <w:lang w:val="it-IT"/>
        </w:rPr>
        <w:t xml:space="preserve"> nazionale</w:t>
      </w:r>
      <w:r w:rsidR="00471FAB" w:rsidRPr="00471FAB">
        <w:rPr>
          <w:rFonts w:ascii="Arial" w:hAnsi="Arial" w:cs="Arial"/>
          <w:color w:val="000000"/>
          <w:sz w:val="24"/>
          <w:szCs w:val="24"/>
          <w:lang w:val="it-IT"/>
        </w:rPr>
        <w:t xml:space="preserve"> di accreditamento </w:t>
      </w:r>
      <w:r w:rsidR="00471FAB">
        <w:rPr>
          <w:rFonts w:ascii="Arial" w:hAnsi="Arial" w:cs="Arial"/>
          <w:color w:val="000000"/>
          <w:sz w:val="24"/>
          <w:szCs w:val="24"/>
          <w:lang w:val="it-IT"/>
        </w:rPr>
        <w:t xml:space="preserve">(compresi il numero di accreditamento e il nome dell’AB e del CB). </w:t>
      </w:r>
    </w:p>
    <w:p w14:paraId="7545064C" w14:textId="10F2AD03" w:rsidR="00A052D7" w:rsidRPr="007546E3" w:rsidRDefault="00471FAB" w:rsidP="00BC00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La validità del</w:t>
      </w:r>
      <w:r w:rsidR="007E680D">
        <w:rPr>
          <w:rFonts w:ascii="Arial" w:hAnsi="Arial" w:cs="Arial"/>
          <w:color w:val="000000"/>
          <w:sz w:val="24"/>
          <w:szCs w:val="24"/>
          <w:lang w:val="it-IT"/>
        </w:rPr>
        <w:t>la certificazione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può superare i tre anni, per un periodo massimo di 60 giorni dalla data di scadenza, così da poterne permettere il rinnovo. </w:t>
      </w:r>
      <w:r w:rsidR="007546E3" w:rsidRPr="007546E3">
        <w:rPr>
          <w:rFonts w:ascii="Arial" w:hAnsi="Arial" w:cs="Arial"/>
          <w:color w:val="000000"/>
          <w:sz w:val="24"/>
          <w:szCs w:val="24"/>
          <w:lang w:val="it-IT"/>
        </w:rPr>
        <w:t>Questa estensione massima può verificarsi solo se esiste un motivo valido, che deve essere segnalato d</w:t>
      </w:r>
      <w:r w:rsidR="007546E3">
        <w:rPr>
          <w:rFonts w:ascii="Arial" w:hAnsi="Arial" w:cs="Arial"/>
          <w:color w:val="000000"/>
          <w:sz w:val="24"/>
          <w:szCs w:val="24"/>
          <w:lang w:val="it-IT"/>
        </w:rPr>
        <w:t>al CB</w:t>
      </w:r>
      <w:r w:rsidR="007546E3" w:rsidRPr="007546E3">
        <w:rPr>
          <w:rFonts w:ascii="Arial" w:hAnsi="Arial" w:cs="Arial"/>
          <w:color w:val="000000"/>
          <w:sz w:val="24"/>
          <w:szCs w:val="24"/>
          <w:lang w:val="it-IT"/>
        </w:rPr>
        <w:t xml:space="preserve"> e valutato da Friend of the Sea.</w:t>
      </w:r>
    </w:p>
    <w:p w14:paraId="64ACECA4" w14:textId="6C4A0235" w:rsidR="00026CE7" w:rsidRPr="007E680D" w:rsidRDefault="007E680D" w:rsidP="00BC00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  <w:bookmarkStart w:id="19" w:name="_Hlk2083522"/>
      <w:r w:rsidRPr="007E680D">
        <w:rPr>
          <w:rFonts w:ascii="Arial" w:hAnsi="Arial" w:cs="Arial"/>
          <w:color w:val="000000"/>
          <w:sz w:val="24"/>
          <w:szCs w:val="24"/>
          <w:lang w:val="it-IT"/>
        </w:rPr>
        <w:t xml:space="preserve">Per ragioni valide si intendono: </w:t>
      </w:r>
    </w:p>
    <w:bookmarkEnd w:id="19"/>
    <w:p w14:paraId="65C98EB0" w14:textId="02C02AAE" w:rsidR="008E7D6D" w:rsidRPr="00E86240" w:rsidRDefault="007E680D" w:rsidP="008E7D6D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E86240">
        <w:rPr>
          <w:rFonts w:ascii="Arial" w:hAnsi="Arial" w:cs="Arial"/>
          <w:color w:val="000000"/>
          <w:sz w:val="24"/>
          <w:szCs w:val="24"/>
          <w:lang w:val="it-IT"/>
        </w:rPr>
        <w:t>Produzione insufficiente</w:t>
      </w:r>
      <w:r w:rsidR="008E7D6D"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 (</w:t>
      </w:r>
      <w:r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per es. </w:t>
      </w:r>
      <w:r w:rsidR="00E86240">
        <w:rPr>
          <w:rFonts w:ascii="Arial" w:hAnsi="Arial" w:cs="Arial"/>
          <w:color w:val="000000"/>
          <w:sz w:val="24"/>
          <w:szCs w:val="24"/>
          <w:lang w:val="it-IT"/>
        </w:rPr>
        <w:t>p</w:t>
      </w:r>
      <w:r w:rsidR="00E86240" w:rsidRPr="00E86240">
        <w:rPr>
          <w:rFonts w:ascii="Arial" w:hAnsi="Arial" w:cs="Arial"/>
          <w:color w:val="000000"/>
          <w:sz w:val="24"/>
          <w:szCs w:val="24"/>
          <w:lang w:val="it-IT"/>
        </w:rPr>
        <w:t>roblem</w:t>
      </w:r>
      <w:r w:rsidR="00E86240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="00E86240"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 di carattere sanitario, </w:t>
      </w:r>
      <w:r w:rsidR="00E86240">
        <w:rPr>
          <w:rFonts w:ascii="Arial" w:hAnsi="Arial" w:cs="Arial"/>
          <w:color w:val="000000"/>
          <w:sz w:val="24"/>
          <w:szCs w:val="24"/>
          <w:lang w:val="it-IT"/>
        </w:rPr>
        <w:t>chiusura della stagione di pesca, ecc.);</w:t>
      </w:r>
    </w:p>
    <w:p w14:paraId="5C905FF8" w14:textId="676BE948" w:rsidR="00587524" w:rsidRPr="00E86240" w:rsidRDefault="00E86240" w:rsidP="008E7D6D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E86240">
        <w:rPr>
          <w:rFonts w:ascii="Arial" w:hAnsi="Arial" w:cs="Arial"/>
          <w:color w:val="000000"/>
          <w:sz w:val="24"/>
          <w:szCs w:val="24"/>
          <w:lang w:val="it-IT"/>
        </w:rPr>
        <w:t>Situazioni geopolitiche</w:t>
      </w:r>
      <w:r w:rsidR="00587524"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it-IT"/>
        </w:rPr>
        <w:t>per es. guerre civili</w:t>
      </w:r>
      <w:r w:rsidR="00947732" w:rsidRPr="00E86240">
        <w:rPr>
          <w:rFonts w:ascii="Arial" w:hAnsi="Arial" w:cs="Arial"/>
          <w:color w:val="000000"/>
          <w:sz w:val="24"/>
          <w:szCs w:val="24"/>
          <w:lang w:val="it-IT"/>
        </w:rPr>
        <w:t>);</w:t>
      </w:r>
    </w:p>
    <w:p w14:paraId="202E1852" w14:textId="30D96963" w:rsidR="00587524" w:rsidRPr="00E86240" w:rsidRDefault="00E86240" w:rsidP="008E7D6D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E86240">
        <w:rPr>
          <w:rFonts w:ascii="Arial" w:hAnsi="Arial" w:cs="Arial"/>
          <w:color w:val="000000"/>
          <w:sz w:val="24"/>
          <w:szCs w:val="24"/>
          <w:lang w:val="it-IT"/>
        </w:rPr>
        <w:t>Disastri naturali</w:t>
      </w:r>
      <w:r w:rsidR="00587524"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it-IT"/>
        </w:rPr>
        <w:t>per es.</w:t>
      </w:r>
      <w:r w:rsidR="00947732"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587524"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tsunami, </w:t>
      </w:r>
      <w:r>
        <w:rPr>
          <w:rFonts w:ascii="Arial" w:hAnsi="Arial" w:cs="Arial"/>
          <w:color w:val="000000"/>
          <w:sz w:val="24"/>
          <w:szCs w:val="24"/>
          <w:lang w:val="it-IT"/>
        </w:rPr>
        <w:t>terremoto</w:t>
      </w:r>
      <w:r w:rsidR="00C3167D">
        <w:rPr>
          <w:rFonts w:ascii="Arial" w:hAnsi="Arial" w:cs="Arial"/>
          <w:color w:val="000000"/>
          <w:sz w:val="24"/>
          <w:szCs w:val="24"/>
          <w:lang w:val="it-IT"/>
        </w:rPr>
        <w:t>, ec</w:t>
      </w:r>
      <w:r w:rsidR="00587524" w:rsidRPr="00E86240">
        <w:rPr>
          <w:rFonts w:ascii="Arial" w:hAnsi="Arial" w:cs="Arial"/>
          <w:color w:val="000000"/>
          <w:sz w:val="24"/>
          <w:szCs w:val="24"/>
          <w:lang w:val="it-IT"/>
        </w:rPr>
        <w:t>c.);</w:t>
      </w:r>
    </w:p>
    <w:p w14:paraId="3BC4FFE6" w14:textId="4BEFC2EE" w:rsidR="00587524" w:rsidRPr="00E86240" w:rsidRDefault="00E86240" w:rsidP="008E7D6D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Prove accertate della mancanza di figure chiave aziendali connesse al processo di certificazione; </w:t>
      </w:r>
    </w:p>
    <w:p w14:paraId="031FDFBB" w14:textId="1D7C5DBE" w:rsidR="00374223" w:rsidRPr="00E86240" w:rsidRDefault="008F3DD2" w:rsidP="005F0E1F">
      <w:pPr>
        <w:pStyle w:val="Titolo2"/>
        <w:spacing w:after="120"/>
        <w:jc w:val="both"/>
        <w:rPr>
          <w:rFonts w:ascii="Arial" w:hAnsi="Arial" w:cs="Arial"/>
          <w:b/>
          <w:bCs/>
          <w:i/>
          <w:iCs/>
          <w:color w:val="auto"/>
          <w:lang w:val="it-IT"/>
        </w:rPr>
      </w:pPr>
      <w:bookmarkStart w:id="20" w:name="_Toc946144"/>
      <w:r w:rsidRPr="00AF536D">
        <w:rPr>
          <w:rFonts w:ascii="Arial" w:hAnsi="Arial" w:cs="Arial"/>
          <w:b/>
          <w:bCs/>
          <w:iCs/>
          <w:color w:val="auto"/>
          <w:lang w:val="it-IT"/>
        </w:rPr>
        <w:t>3.</w:t>
      </w:r>
      <w:r w:rsidR="002C0824" w:rsidRPr="00AF536D">
        <w:rPr>
          <w:rFonts w:ascii="Arial" w:hAnsi="Arial" w:cs="Arial"/>
          <w:b/>
          <w:bCs/>
          <w:iCs/>
          <w:color w:val="auto"/>
          <w:lang w:val="it-IT"/>
        </w:rPr>
        <w:t>8</w:t>
      </w:r>
      <w:r w:rsidR="002C0824" w:rsidRPr="00E86240">
        <w:rPr>
          <w:rFonts w:ascii="Arial" w:hAnsi="Arial" w:cs="Arial"/>
          <w:b/>
          <w:bCs/>
          <w:i/>
          <w:iCs/>
          <w:color w:val="auto"/>
          <w:lang w:val="it-IT"/>
        </w:rPr>
        <w:t xml:space="preserve"> </w:t>
      </w:r>
      <w:r w:rsidR="0042758F" w:rsidRPr="00AF536D">
        <w:rPr>
          <w:rFonts w:ascii="Arial" w:hAnsi="Arial" w:cs="Arial"/>
          <w:b/>
          <w:bCs/>
          <w:iCs/>
          <w:color w:val="auto"/>
          <w:lang w:val="it-IT"/>
        </w:rPr>
        <w:t>Pub</w:t>
      </w:r>
      <w:r w:rsidR="00E86240" w:rsidRPr="00AF536D">
        <w:rPr>
          <w:rFonts w:ascii="Arial" w:hAnsi="Arial" w:cs="Arial"/>
          <w:b/>
          <w:bCs/>
          <w:iCs/>
          <w:color w:val="auto"/>
          <w:lang w:val="it-IT"/>
        </w:rPr>
        <w:t>b</w:t>
      </w:r>
      <w:r w:rsidR="0042758F" w:rsidRPr="00AF536D">
        <w:rPr>
          <w:rFonts w:ascii="Arial" w:hAnsi="Arial" w:cs="Arial"/>
          <w:b/>
          <w:bCs/>
          <w:iCs/>
          <w:color w:val="auto"/>
          <w:lang w:val="it-IT"/>
        </w:rPr>
        <w:t>lic</w:t>
      </w:r>
      <w:r w:rsidR="00E86240" w:rsidRPr="00AF536D">
        <w:rPr>
          <w:rFonts w:ascii="Arial" w:hAnsi="Arial" w:cs="Arial"/>
          <w:b/>
          <w:bCs/>
          <w:iCs/>
          <w:color w:val="auto"/>
          <w:lang w:val="it-IT"/>
        </w:rPr>
        <w:t>azione del rapporto di audit</w:t>
      </w:r>
      <w:r w:rsidR="0042758F" w:rsidRPr="00AF536D">
        <w:rPr>
          <w:rFonts w:ascii="Arial" w:hAnsi="Arial" w:cs="Arial"/>
          <w:b/>
          <w:bCs/>
          <w:iCs/>
          <w:color w:val="auto"/>
          <w:lang w:val="it-IT"/>
        </w:rPr>
        <w:t xml:space="preserve"> </w:t>
      </w:r>
      <w:r w:rsidR="00E86240" w:rsidRPr="00AF536D">
        <w:rPr>
          <w:rFonts w:ascii="Arial" w:hAnsi="Arial" w:cs="Arial"/>
          <w:b/>
          <w:bCs/>
          <w:iCs/>
          <w:color w:val="auto"/>
          <w:lang w:val="it-IT"/>
        </w:rPr>
        <w:t>di</w:t>
      </w:r>
      <w:r w:rsidR="00374223" w:rsidRPr="00AF536D">
        <w:rPr>
          <w:rFonts w:ascii="Arial" w:hAnsi="Arial" w:cs="Arial"/>
          <w:b/>
          <w:bCs/>
          <w:iCs/>
          <w:color w:val="auto"/>
          <w:lang w:val="it-IT"/>
        </w:rPr>
        <w:t xml:space="preserve"> FOS-Wild </w:t>
      </w:r>
      <w:r w:rsidR="00E86240" w:rsidRPr="00AF536D">
        <w:rPr>
          <w:rFonts w:ascii="Arial" w:hAnsi="Arial" w:cs="Arial"/>
          <w:b/>
          <w:bCs/>
          <w:iCs/>
          <w:color w:val="auto"/>
          <w:lang w:val="it-IT"/>
        </w:rPr>
        <w:t>e</w:t>
      </w:r>
      <w:r w:rsidR="00374223" w:rsidRPr="00AF536D">
        <w:rPr>
          <w:rFonts w:ascii="Arial" w:hAnsi="Arial" w:cs="Arial"/>
          <w:b/>
          <w:bCs/>
          <w:iCs/>
          <w:color w:val="auto"/>
          <w:lang w:val="it-IT"/>
        </w:rPr>
        <w:t xml:space="preserve"> FOS-Aqua,</w:t>
      </w:r>
      <w:r w:rsidR="00374223" w:rsidRPr="00E86240">
        <w:rPr>
          <w:rFonts w:ascii="Arial" w:hAnsi="Arial" w:cs="Arial"/>
          <w:b/>
          <w:bCs/>
          <w:i/>
          <w:iCs/>
          <w:color w:val="auto"/>
          <w:lang w:val="it-IT"/>
        </w:rPr>
        <w:t xml:space="preserve"> </w:t>
      </w:r>
      <w:r w:rsidR="00374223" w:rsidRPr="00E86240">
        <w:rPr>
          <w:rFonts w:ascii="Arial" w:hAnsi="Arial" w:cs="Arial"/>
          <w:b/>
          <w:bCs/>
          <w:color w:val="auto"/>
          <w:lang w:val="it-IT"/>
        </w:rPr>
        <w:t xml:space="preserve">FOS-FF, FOS-FM, FOS-FO, FOS-O3 </w:t>
      </w:r>
      <w:r w:rsidR="00E86240">
        <w:rPr>
          <w:rFonts w:ascii="Arial" w:hAnsi="Arial" w:cs="Arial"/>
          <w:b/>
          <w:bCs/>
          <w:color w:val="auto"/>
          <w:lang w:val="it-IT"/>
        </w:rPr>
        <w:t>e di</w:t>
      </w:r>
      <w:r w:rsidR="00374223" w:rsidRPr="00E86240">
        <w:rPr>
          <w:rFonts w:ascii="Arial" w:hAnsi="Arial" w:cs="Arial"/>
          <w:b/>
          <w:bCs/>
          <w:color w:val="auto"/>
          <w:lang w:val="it-IT"/>
        </w:rPr>
        <w:t xml:space="preserve"> CoC</w:t>
      </w:r>
      <w:bookmarkEnd w:id="20"/>
    </w:p>
    <w:p w14:paraId="3ECAF0CE" w14:textId="068945A6" w:rsidR="00EB29F0" w:rsidRDefault="00E86240" w:rsidP="00126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Il </w:t>
      </w:r>
      <w:r w:rsidR="0042758F"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CB </w:t>
      </w:r>
      <w:r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deve </w:t>
      </w:r>
      <w:r w:rsidR="00986D8F">
        <w:rPr>
          <w:rFonts w:ascii="Arial" w:hAnsi="Arial" w:cs="Arial"/>
          <w:color w:val="000000"/>
          <w:sz w:val="24"/>
          <w:szCs w:val="24"/>
          <w:lang w:val="it-IT"/>
        </w:rPr>
        <w:t>stilare</w:t>
      </w:r>
      <w:r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 un </w:t>
      </w:r>
      <w:r w:rsidR="00986D8F">
        <w:rPr>
          <w:rFonts w:ascii="Arial" w:hAnsi="Arial" w:cs="Arial"/>
          <w:color w:val="000000"/>
          <w:sz w:val="24"/>
          <w:szCs w:val="24"/>
          <w:lang w:val="it-IT"/>
        </w:rPr>
        <w:t xml:space="preserve">sommario del </w:t>
      </w:r>
      <w:r w:rsidRPr="00E86240">
        <w:rPr>
          <w:rFonts w:ascii="Arial" w:hAnsi="Arial" w:cs="Arial"/>
          <w:color w:val="000000"/>
          <w:sz w:val="24"/>
          <w:szCs w:val="24"/>
          <w:lang w:val="it-IT"/>
        </w:rPr>
        <w:t>rapport</w:t>
      </w:r>
      <w:r>
        <w:rPr>
          <w:rFonts w:ascii="Arial" w:hAnsi="Arial" w:cs="Arial"/>
          <w:color w:val="000000"/>
          <w:sz w:val="24"/>
          <w:szCs w:val="24"/>
          <w:lang w:val="it-IT"/>
        </w:rPr>
        <w:t>o</w:t>
      </w:r>
      <w:r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 di audit consultando la 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checklist</w:t>
      </w:r>
      <w:r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AF536D">
        <w:rPr>
          <w:rFonts w:ascii="Arial" w:hAnsi="Arial" w:cs="Arial"/>
          <w:color w:val="000000"/>
          <w:sz w:val="24"/>
          <w:szCs w:val="24"/>
          <w:lang w:val="it-IT"/>
        </w:rPr>
        <w:t>de</w:t>
      </w:r>
      <w:r w:rsidRPr="00E86240">
        <w:rPr>
          <w:rFonts w:ascii="Arial" w:hAnsi="Arial" w:cs="Arial"/>
          <w:color w:val="000000"/>
          <w:sz w:val="24"/>
          <w:szCs w:val="24"/>
          <w:lang w:val="it-IT"/>
        </w:rPr>
        <w:t xml:space="preserve">llo standard </w:t>
      </w:r>
      <w:r w:rsidR="00AF536D">
        <w:rPr>
          <w:rFonts w:ascii="Arial" w:hAnsi="Arial" w:cs="Arial"/>
          <w:color w:val="000000"/>
          <w:sz w:val="24"/>
          <w:szCs w:val="24"/>
          <w:lang w:val="it-IT"/>
        </w:rPr>
        <w:t xml:space="preserve">relativo </w:t>
      </w:r>
      <w:r w:rsidR="00446577">
        <w:rPr>
          <w:rFonts w:ascii="Arial" w:hAnsi="Arial" w:cs="Arial"/>
          <w:color w:val="000000"/>
          <w:sz w:val="24"/>
          <w:szCs w:val="24"/>
          <w:lang w:val="it-IT"/>
        </w:rPr>
        <w:t>e, a tale scopo, deve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986D8F">
        <w:rPr>
          <w:rFonts w:ascii="Arial" w:hAnsi="Arial" w:cs="Arial"/>
          <w:color w:val="000000"/>
          <w:sz w:val="24"/>
          <w:szCs w:val="24"/>
          <w:lang w:val="it-IT"/>
        </w:rPr>
        <w:t>servirsi del</w:t>
      </w:r>
      <w:r>
        <w:rPr>
          <w:rFonts w:ascii="Arial" w:hAnsi="Arial" w:cs="Arial"/>
          <w:color w:val="000000"/>
          <w:sz w:val="24"/>
          <w:szCs w:val="24"/>
          <w:lang w:val="it-IT"/>
        </w:rPr>
        <w:t>la versione più aggiornata</w:t>
      </w:r>
      <w:r w:rsidR="00446577">
        <w:rPr>
          <w:rFonts w:ascii="Arial" w:hAnsi="Arial" w:cs="Arial"/>
          <w:color w:val="000000"/>
          <w:sz w:val="24"/>
          <w:szCs w:val="24"/>
          <w:lang w:val="it-IT"/>
        </w:rPr>
        <w:t xml:space="preserve"> disponibile sul sito di FOS.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5B419B6A" w14:textId="4ECBE74C" w:rsidR="006C1E92" w:rsidRPr="006C1E92" w:rsidRDefault="006C1E92" w:rsidP="00126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6C1E92">
        <w:rPr>
          <w:rFonts w:ascii="Arial" w:hAnsi="Arial" w:cs="Arial"/>
          <w:color w:val="000000"/>
          <w:sz w:val="24"/>
          <w:szCs w:val="24"/>
          <w:lang w:val="it-IT"/>
        </w:rPr>
        <w:t xml:space="preserve">È richiesto di specificare </w:t>
      </w:r>
      <w:r>
        <w:rPr>
          <w:rFonts w:ascii="Arial" w:hAnsi="Arial" w:cs="Arial"/>
          <w:color w:val="000000"/>
          <w:sz w:val="24"/>
          <w:szCs w:val="24"/>
          <w:lang w:val="it-IT"/>
        </w:rPr>
        <w:t>nell’audit report</w:t>
      </w:r>
      <w:r w:rsidRPr="006C1E92">
        <w:rPr>
          <w:rFonts w:ascii="Arial" w:hAnsi="Arial" w:cs="Arial"/>
          <w:color w:val="000000"/>
          <w:sz w:val="24"/>
          <w:szCs w:val="24"/>
          <w:lang w:val="it-IT"/>
        </w:rPr>
        <w:t xml:space="preserve">, sezione "Informazioni aggiuntive", quale tipo di audit viene condotto (iniziale, sorveglianza, </w:t>
      </w:r>
      <w:r>
        <w:rPr>
          <w:rFonts w:ascii="Arial" w:hAnsi="Arial" w:cs="Arial"/>
          <w:color w:val="000000"/>
          <w:sz w:val="24"/>
          <w:szCs w:val="24"/>
          <w:lang w:val="it-IT"/>
        </w:rPr>
        <w:t>addizionale</w:t>
      </w:r>
      <w:r w:rsidRPr="006C1E92">
        <w:rPr>
          <w:rFonts w:ascii="Arial" w:hAnsi="Arial" w:cs="Arial"/>
          <w:color w:val="000000"/>
          <w:sz w:val="24"/>
          <w:szCs w:val="24"/>
          <w:lang w:val="it-IT"/>
        </w:rPr>
        <w:t xml:space="preserve"> o nuova certificazione) e, nel caso di audit multi-sito, specificare anche il metodo di calcolo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utilizzato per definire il numero </w:t>
      </w:r>
      <w:r w:rsidRPr="006C1E92">
        <w:rPr>
          <w:rFonts w:ascii="Arial" w:hAnsi="Arial" w:cs="Arial"/>
          <w:color w:val="000000"/>
          <w:sz w:val="24"/>
          <w:szCs w:val="24"/>
          <w:lang w:val="it-IT"/>
        </w:rPr>
        <w:t>di luoghi ispezionati</w:t>
      </w:r>
      <w:r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78D6B8CF" w14:textId="7F75321C" w:rsidR="00374223" w:rsidRDefault="00446577" w:rsidP="00126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446577">
        <w:rPr>
          <w:rFonts w:ascii="Arial" w:hAnsi="Arial" w:cs="Arial"/>
          <w:color w:val="000000"/>
          <w:sz w:val="24"/>
          <w:szCs w:val="24"/>
          <w:lang w:val="it-IT"/>
        </w:rPr>
        <w:lastRenderedPageBreak/>
        <w:t>Una volta terminato il processo di certificazione, il rapporto deve essere approvato dal C</w:t>
      </w:r>
      <w:bookmarkStart w:id="21" w:name="_Hlk864953"/>
      <w:r w:rsidRPr="00446577">
        <w:rPr>
          <w:rFonts w:ascii="Arial" w:hAnsi="Arial" w:cs="Arial"/>
          <w:color w:val="000000"/>
          <w:sz w:val="24"/>
          <w:szCs w:val="24"/>
          <w:lang w:val="it-IT"/>
        </w:rPr>
        <w:t xml:space="preserve">B e inviato a Friend of the Sea. </w:t>
      </w:r>
      <w:r w:rsidRPr="003C62A5">
        <w:rPr>
          <w:rFonts w:ascii="Arial" w:hAnsi="Arial" w:cs="Arial"/>
          <w:color w:val="000000"/>
          <w:sz w:val="24"/>
          <w:szCs w:val="24"/>
          <w:lang w:val="it-IT"/>
        </w:rPr>
        <w:t>Tutti i rapporti</w:t>
      </w:r>
      <w:r w:rsidR="00F00399" w:rsidRPr="003C62A5">
        <w:rPr>
          <w:rFonts w:ascii="Arial" w:hAnsi="Arial" w:cs="Arial"/>
          <w:color w:val="000000"/>
          <w:sz w:val="24"/>
          <w:szCs w:val="24"/>
          <w:lang w:val="it-IT"/>
        </w:rPr>
        <w:t xml:space="preserve"> FOS</w:t>
      </w:r>
      <w:r w:rsidRPr="003C62A5">
        <w:rPr>
          <w:rFonts w:ascii="Arial" w:hAnsi="Arial" w:cs="Arial"/>
          <w:color w:val="000000"/>
          <w:sz w:val="24"/>
          <w:szCs w:val="24"/>
          <w:lang w:val="it-IT"/>
        </w:rPr>
        <w:t>-</w:t>
      </w:r>
      <w:r w:rsidR="00F00399" w:rsidRPr="003C62A5">
        <w:rPr>
          <w:rFonts w:ascii="Arial" w:hAnsi="Arial" w:cs="Arial"/>
          <w:color w:val="000000"/>
          <w:sz w:val="24"/>
          <w:szCs w:val="24"/>
          <w:lang w:val="it-IT"/>
        </w:rPr>
        <w:t xml:space="preserve">Wild </w:t>
      </w:r>
      <w:r w:rsidRPr="003C62A5">
        <w:rPr>
          <w:rFonts w:ascii="Arial" w:hAnsi="Arial" w:cs="Arial"/>
          <w:color w:val="000000"/>
          <w:sz w:val="24"/>
          <w:szCs w:val="24"/>
          <w:lang w:val="it-IT"/>
        </w:rPr>
        <w:t>sono resi accessibili agli utenti</w:t>
      </w:r>
      <w:r w:rsidR="000D1AE1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Pr="003C62A5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0D1AE1" w:rsidRPr="003C62A5">
        <w:rPr>
          <w:rFonts w:ascii="Arial" w:hAnsi="Arial" w:cs="Arial"/>
          <w:color w:val="000000"/>
          <w:sz w:val="24"/>
          <w:szCs w:val="24"/>
          <w:lang w:val="it-IT"/>
        </w:rPr>
        <w:t>a discrezione dell’azienda certificat</w:t>
      </w:r>
      <w:r w:rsidR="000D1AE1">
        <w:rPr>
          <w:rFonts w:ascii="Arial" w:hAnsi="Arial" w:cs="Arial"/>
          <w:color w:val="000000"/>
          <w:sz w:val="24"/>
          <w:szCs w:val="24"/>
          <w:lang w:val="it-IT"/>
        </w:rPr>
        <w:t>a,</w:t>
      </w:r>
      <w:r w:rsidR="000D1AE1" w:rsidRPr="003C62A5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3C62A5" w:rsidRPr="003C62A5">
        <w:rPr>
          <w:rFonts w:ascii="Arial" w:hAnsi="Arial" w:cs="Arial"/>
          <w:color w:val="000000"/>
          <w:sz w:val="24"/>
          <w:szCs w:val="24"/>
          <w:lang w:val="it-IT"/>
        </w:rPr>
        <w:t xml:space="preserve">consultando il </w:t>
      </w:r>
      <w:r w:rsidRPr="003C62A5">
        <w:rPr>
          <w:rFonts w:ascii="Arial" w:hAnsi="Arial" w:cs="Arial"/>
          <w:color w:val="000000"/>
          <w:sz w:val="24"/>
          <w:szCs w:val="24"/>
          <w:lang w:val="it-IT"/>
        </w:rPr>
        <w:t>sito di FOS</w:t>
      </w:r>
      <w:bookmarkEnd w:id="21"/>
      <w:r w:rsidR="003C62A5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4E1064C4" w14:textId="680C55CC" w:rsidR="006C1E92" w:rsidRPr="006C1E92" w:rsidRDefault="006C1E92" w:rsidP="00126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Il CB</w:t>
      </w:r>
      <w:r w:rsidRPr="006C1E92">
        <w:rPr>
          <w:rFonts w:ascii="Arial" w:hAnsi="Arial" w:cs="Arial"/>
          <w:color w:val="000000"/>
          <w:sz w:val="24"/>
          <w:szCs w:val="24"/>
          <w:lang w:val="it-IT"/>
        </w:rPr>
        <w:t xml:space="preserve"> deve </w:t>
      </w:r>
      <w:r>
        <w:rPr>
          <w:rFonts w:ascii="Arial" w:hAnsi="Arial" w:cs="Arial"/>
          <w:color w:val="000000"/>
          <w:sz w:val="24"/>
          <w:szCs w:val="24"/>
          <w:lang w:val="it-IT"/>
        </w:rPr>
        <w:t>conservare tutti</w:t>
      </w:r>
      <w:r w:rsidRPr="006C1E92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>gli audit report</w:t>
      </w:r>
      <w:r w:rsidRPr="006C1E92">
        <w:rPr>
          <w:rFonts w:ascii="Arial" w:hAnsi="Arial" w:cs="Arial"/>
          <w:color w:val="000000"/>
          <w:sz w:val="24"/>
          <w:szCs w:val="24"/>
          <w:lang w:val="it-IT"/>
        </w:rPr>
        <w:t xml:space="preserve"> completi presso la propria sede e renderli disponibili per le parti interessate su richiesta e specificare nel contratto con le società certificate la possibilità di escludere informazioni commercialmente sensibili prima di rendere pubbliche i rapporti di audit</w:t>
      </w:r>
      <w:r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31AB3CA4" w14:textId="1FE4B494" w:rsidR="004F3A9D" w:rsidRPr="00F9718E" w:rsidRDefault="00884C1D" w:rsidP="00126920">
      <w:pPr>
        <w:pStyle w:val="Titolo2"/>
        <w:spacing w:after="120"/>
        <w:rPr>
          <w:rFonts w:ascii="Arial" w:hAnsi="Arial" w:cs="Arial"/>
          <w:b/>
          <w:color w:val="auto"/>
          <w:lang w:val="en-GB"/>
        </w:rPr>
      </w:pPr>
      <w:bookmarkStart w:id="22" w:name="_Toc946145"/>
      <w:r w:rsidRPr="00126920">
        <w:rPr>
          <w:rFonts w:ascii="Arial" w:hAnsi="Arial" w:cs="Arial"/>
          <w:b/>
          <w:color w:val="auto"/>
          <w:lang w:val="en-US"/>
        </w:rPr>
        <w:t>3.</w:t>
      </w:r>
      <w:r w:rsidR="002C0824" w:rsidRPr="00F9718E">
        <w:rPr>
          <w:rFonts w:ascii="Arial" w:hAnsi="Arial" w:cs="Arial"/>
          <w:b/>
          <w:color w:val="auto"/>
          <w:lang w:val="en-GB"/>
        </w:rPr>
        <w:t xml:space="preserve">9 </w:t>
      </w:r>
      <w:r w:rsidRPr="003748E9">
        <w:rPr>
          <w:rFonts w:ascii="Arial" w:hAnsi="Arial" w:cs="Arial"/>
          <w:b/>
          <w:color w:val="auto"/>
          <w:lang w:val="en-US"/>
        </w:rPr>
        <w:t>Us</w:t>
      </w:r>
      <w:r w:rsidR="003C62A5" w:rsidRPr="003748E9">
        <w:rPr>
          <w:rFonts w:ascii="Arial" w:hAnsi="Arial" w:cs="Arial"/>
          <w:b/>
          <w:color w:val="auto"/>
          <w:lang w:val="en-US"/>
        </w:rPr>
        <w:t>o</w:t>
      </w:r>
      <w:r w:rsidR="003C62A5" w:rsidRPr="0044180F">
        <w:rPr>
          <w:rFonts w:ascii="Arial" w:hAnsi="Arial" w:cs="Arial"/>
          <w:b/>
          <w:color w:val="auto"/>
          <w:lang w:val="en-GB"/>
        </w:rPr>
        <w:t xml:space="preserve"> del logo</w:t>
      </w:r>
      <w:r w:rsidRPr="0044180F">
        <w:rPr>
          <w:rFonts w:ascii="Arial" w:hAnsi="Arial" w:cs="Arial"/>
          <w:b/>
          <w:color w:val="auto"/>
          <w:lang w:val="en-GB"/>
        </w:rPr>
        <w:t xml:space="preserve"> </w:t>
      </w:r>
      <w:r w:rsidR="009242E4" w:rsidRPr="00F9718E">
        <w:rPr>
          <w:rFonts w:ascii="Arial" w:hAnsi="Arial" w:cs="Arial"/>
          <w:b/>
          <w:color w:val="auto"/>
          <w:lang w:val="en-GB"/>
        </w:rPr>
        <w:t>Friend of the Sea</w:t>
      </w:r>
      <w:r w:rsidR="00C20C37" w:rsidRPr="00F9718E">
        <w:rPr>
          <w:rFonts w:ascii="Arial" w:hAnsi="Arial" w:cs="Arial"/>
          <w:b/>
          <w:color w:val="auto"/>
          <w:lang w:val="en-GB"/>
        </w:rPr>
        <w:t xml:space="preserve"> </w:t>
      </w:r>
      <w:bookmarkEnd w:id="22"/>
    </w:p>
    <w:p w14:paraId="11424017" w14:textId="7799F404" w:rsidR="0044704B" w:rsidRPr="00F9718E" w:rsidRDefault="003C62A5" w:rsidP="00126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C62A5">
        <w:rPr>
          <w:rFonts w:ascii="Arial" w:hAnsi="Arial" w:cs="Arial"/>
          <w:color w:val="000000"/>
          <w:sz w:val="24"/>
          <w:szCs w:val="24"/>
          <w:lang w:val="it-IT"/>
        </w:rPr>
        <w:t xml:space="preserve">Il logo </w:t>
      </w:r>
      <w:r w:rsidR="0044704B" w:rsidRPr="003C62A5">
        <w:rPr>
          <w:rFonts w:ascii="Arial" w:hAnsi="Arial" w:cs="Arial"/>
          <w:color w:val="000000"/>
          <w:sz w:val="24"/>
          <w:szCs w:val="24"/>
          <w:lang w:val="it-IT"/>
        </w:rPr>
        <w:t xml:space="preserve">Friend of the Sea </w:t>
      </w:r>
      <w:r w:rsidRPr="003C62A5">
        <w:rPr>
          <w:rFonts w:ascii="Arial" w:hAnsi="Arial" w:cs="Arial"/>
          <w:color w:val="000000"/>
          <w:sz w:val="24"/>
          <w:szCs w:val="24"/>
          <w:lang w:val="it-IT"/>
        </w:rPr>
        <w:t>può essere utilizzato dal titolare del certificato da solo o assieme ad altre etichette</w:t>
      </w:r>
      <w:r w:rsidRPr="00F9718E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</w:p>
    <w:p w14:paraId="660CD4BC" w14:textId="08B50AA2" w:rsidR="009242E4" w:rsidRPr="00851F66" w:rsidRDefault="003C62A5" w:rsidP="001269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C62A5">
        <w:rPr>
          <w:rFonts w:ascii="Arial" w:hAnsi="Arial" w:cs="Arial"/>
          <w:color w:val="000000"/>
          <w:sz w:val="24"/>
          <w:szCs w:val="24"/>
          <w:lang w:val="it-IT"/>
        </w:rPr>
        <w:t>FOS gestisce i diritti dell’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uso del proprio logo mentre il CB è responsabile del controllo dell’utilizzo che ne fa la CO a cui è stato accordato. </w:t>
      </w:r>
      <w:r w:rsidR="00851F66">
        <w:rPr>
          <w:rFonts w:ascii="Arial" w:hAnsi="Arial" w:cs="Arial"/>
          <w:color w:val="000000"/>
          <w:sz w:val="24"/>
          <w:szCs w:val="24"/>
          <w:lang w:val="it-IT"/>
        </w:rPr>
        <w:t>A questo proposito, per u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na panoramica più dettagliata </w:t>
      </w:r>
      <w:r w:rsidR="00851F66">
        <w:rPr>
          <w:rFonts w:ascii="Arial" w:hAnsi="Arial" w:cs="Arial"/>
          <w:color w:val="000000"/>
          <w:sz w:val="24"/>
          <w:szCs w:val="24"/>
          <w:lang w:val="it-IT"/>
        </w:rPr>
        <w:t>dei requisiti, leggere il documento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126920" w:rsidRPr="00851F66">
        <w:rPr>
          <w:rFonts w:ascii="Arial" w:hAnsi="Arial" w:cs="Arial"/>
          <w:i/>
          <w:color w:val="000000"/>
          <w:sz w:val="24"/>
          <w:szCs w:val="24"/>
          <w:lang w:val="it-IT"/>
        </w:rPr>
        <w:t>“</w:t>
      </w:r>
      <w:r w:rsidR="00851F66" w:rsidRPr="00851F66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Linee guida sull’uso del logo </w:t>
      </w:r>
      <w:r w:rsidR="00F204CA" w:rsidRPr="00851F66">
        <w:rPr>
          <w:rFonts w:ascii="Arial" w:hAnsi="Arial" w:cs="Arial"/>
          <w:i/>
          <w:color w:val="000000"/>
          <w:sz w:val="24"/>
          <w:szCs w:val="24"/>
          <w:lang w:val="it-IT"/>
        </w:rPr>
        <w:t>F</w:t>
      </w:r>
      <w:r w:rsidR="00C20C37" w:rsidRPr="00851F66">
        <w:rPr>
          <w:rFonts w:ascii="Arial" w:hAnsi="Arial" w:cs="Arial"/>
          <w:i/>
          <w:color w:val="000000"/>
          <w:sz w:val="24"/>
          <w:szCs w:val="24"/>
          <w:lang w:val="it-IT"/>
        </w:rPr>
        <w:t>riend of the Sea</w:t>
      </w:r>
      <w:r w:rsidR="00126920" w:rsidRPr="00851F66">
        <w:rPr>
          <w:rFonts w:ascii="Arial" w:hAnsi="Arial" w:cs="Arial"/>
          <w:i/>
          <w:color w:val="000000"/>
          <w:sz w:val="24"/>
          <w:szCs w:val="24"/>
          <w:lang w:val="it-IT"/>
        </w:rPr>
        <w:t>”</w:t>
      </w:r>
      <w:r w:rsidR="00C20C37" w:rsidRPr="00851F66">
        <w:rPr>
          <w:rFonts w:ascii="Arial" w:hAnsi="Arial" w:cs="Arial"/>
          <w:color w:val="000000"/>
          <w:sz w:val="24"/>
          <w:szCs w:val="24"/>
          <w:lang w:val="it-IT"/>
        </w:rPr>
        <w:t xml:space="preserve"> – </w:t>
      </w:r>
      <w:r w:rsidR="00851F66">
        <w:rPr>
          <w:rFonts w:ascii="Arial" w:hAnsi="Arial" w:cs="Arial"/>
          <w:color w:val="000000"/>
          <w:sz w:val="24"/>
          <w:szCs w:val="24"/>
          <w:lang w:val="it-IT"/>
        </w:rPr>
        <w:t>disponibile nella pagina web</w:t>
      </w:r>
      <w:r w:rsidR="00C20C37" w:rsidRPr="00851F6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8E508D" w:rsidRPr="00851F66">
        <w:rPr>
          <w:rStyle w:val="Collegamentoipertestuale"/>
          <w:rFonts w:ascii="Arial" w:hAnsi="Arial" w:cs="Arial"/>
          <w:sz w:val="24"/>
          <w:szCs w:val="24"/>
          <w:lang w:val="it-IT"/>
        </w:rPr>
        <w:t>https://friendofthesea.org/after-certification/</w:t>
      </w:r>
      <w:r w:rsidR="00126920" w:rsidRPr="00851F66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="00851F66">
        <w:rPr>
          <w:rFonts w:ascii="Arial" w:hAnsi="Arial" w:cs="Arial"/>
          <w:color w:val="000000"/>
          <w:sz w:val="24"/>
          <w:szCs w:val="24"/>
          <w:lang w:val="it-IT"/>
        </w:rPr>
        <w:t xml:space="preserve">Gli usi del logo non previsti in tale documento devono essere stati preventivamente autorizzati da Friend of the Sea. </w:t>
      </w:r>
    </w:p>
    <w:p w14:paraId="39434CCC" w14:textId="77777777" w:rsidR="008E508D" w:rsidRPr="00851F66" w:rsidRDefault="008E508D" w:rsidP="001269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56ECDBF9" w14:textId="66CF6F58" w:rsidR="00126920" w:rsidRPr="00851F66" w:rsidRDefault="009070C4" w:rsidP="005F0E1F">
      <w:pPr>
        <w:pStyle w:val="Titolo2"/>
        <w:spacing w:before="0" w:after="120"/>
        <w:rPr>
          <w:rFonts w:ascii="Arial" w:hAnsi="Arial" w:cs="Arial"/>
          <w:b/>
          <w:color w:val="auto"/>
          <w:lang w:val="it-IT"/>
        </w:rPr>
      </w:pPr>
      <w:bookmarkStart w:id="23" w:name="_Toc946146"/>
      <w:r w:rsidRPr="00851F66">
        <w:rPr>
          <w:rFonts w:ascii="Arial" w:hAnsi="Arial" w:cs="Arial"/>
          <w:b/>
          <w:color w:val="auto"/>
          <w:lang w:val="it-IT"/>
        </w:rPr>
        <w:t>3.</w:t>
      </w:r>
      <w:r w:rsidR="002C0824" w:rsidRPr="00851F66">
        <w:rPr>
          <w:rFonts w:ascii="Arial" w:hAnsi="Arial" w:cs="Arial"/>
          <w:b/>
          <w:color w:val="auto"/>
          <w:lang w:val="it-IT"/>
        </w:rPr>
        <w:t xml:space="preserve">10 </w:t>
      </w:r>
      <w:r w:rsidRPr="00851F66">
        <w:rPr>
          <w:rFonts w:ascii="Arial" w:hAnsi="Arial" w:cs="Arial"/>
          <w:b/>
          <w:color w:val="auto"/>
          <w:lang w:val="it-IT"/>
        </w:rPr>
        <w:t>Ma</w:t>
      </w:r>
      <w:r w:rsidR="00851F66" w:rsidRPr="00851F66">
        <w:rPr>
          <w:rFonts w:ascii="Arial" w:hAnsi="Arial" w:cs="Arial"/>
          <w:b/>
          <w:color w:val="auto"/>
          <w:lang w:val="it-IT"/>
        </w:rPr>
        <w:t xml:space="preserve">ntenimento e rinnovo della certificazione </w:t>
      </w:r>
      <w:bookmarkEnd w:id="23"/>
    </w:p>
    <w:p w14:paraId="571CF3BC" w14:textId="5F707C6B" w:rsidR="00884C1D" w:rsidRPr="00F9718E" w:rsidRDefault="009070C4" w:rsidP="005F0E1F">
      <w:pPr>
        <w:pStyle w:val="Titolo3"/>
        <w:spacing w:before="0" w:after="120"/>
        <w:rPr>
          <w:rFonts w:ascii="Arial" w:hAnsi="Arial" w:cs="Arial"/>
          <w:b/>
          <w:color w:val="auto"/>
          <w:lang w:val="it-IT"/>
        </w:rPr>
      </w:pPr>
      <w:bookmarkStart w:id="24" w:name="_Toc946147"/>
      <w:r w:rsidRPr="00F9718E">
        <w:rPr>
          <w:rFonts w:ascii="Arial" w:hAnsi="Arial" w:cs="Arial"/>
          <w:b/>
          <w:color w:val="auto"/>
          <w:lang w:val="it-IT"/>
        </w:rPr>
        <w:t>3.</w:t>
      </w:r>
      <w:r w:rsidR="002C0824" w:rsidRPr="00F9718E">
        <w:rPr>
          <w:rFonts w:ascii="Arial" w:hAnsi="Arial" w:cs="Arial"/>
          <w:b/>
          <w:color w:val="auto"/>
          <w:lang w:val="it-IT"/>
        </w:rPr>
        <w:t>10</w:t>
      </w:r>
      <w:r w:rsidR="00851F66" w:rsidRPr="00F9718E">
        <w:rPr>
          <w:rFonts w:ascii="Arial" w:hAnsi="Arial" w:cs="Arial"/>
          <w:b/>
          <w:color w:val="auto"/>
          <w:lang w:val="it-IT"/>
        </w:rPr>
        <w:t>.1 A</w:t>
      </w:r>
      <w:r w:rsidRPr="00F9718E">
        <w:rPr>
          <w:rFonts w:ascii="Arial" w:hAnsi="Arial" w:cs="Arial"/>
          <w:b/>
          <w:color w:val="auto"/>
          <w:lang w:val="it-IT"/>
        </w:rPr>
        <w:t>udit</w:t>
      </w:r>
      <w:bookmarkEnd w:id="24"/>
      <w:r w:rsidR="00851F66" w:rsidRPr="00F9718E">
        <w:rPr>
          <w:rFonts w:ascii="Arial" w:hAnsi="Arial" w:cs="Arial"/>
          <w:b/>
          <w:color w:val="auto"/>
          <w:lang w:val="it-IT"/>
        </w:rPr>
        <w:t xml:space="preserve"> di </w:t>
      </w:r>
      <w:r w:rsidR="00851F66" w:rsidRPr="00851F66">
        <w:rPr>
          <w:rFonts w:ascii="Arial" w:hAnsi="Arial" w:cs="Arial"/>
          <w:b/>
          <w:color w:val="auto"/>
          <w:lang w:val="it-IT"/>
        </w:rPr>
        <w:t>sorveglianza</w:t>
      </w:r>
    </w:p>
    <w:p w14:paraId="50EE3F74" w14:textId="0EB1E04D" w:rsidR="001C08FA" w:rsidRPr="008302CA" w:rsidRDefault="00851F66" w:rsidP="005F0E1F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851F66">
        <w:rPr>
          <w:rFonts w:ascii="Arial" w:hAnsi="Arial" w:cs="Arial"/>
          <w:color w:val="000000"/>
          <w:sz w:val="24"/>
          <w:szCs w:val="24"/>
          <w:lang w:val="it-IT"/>
        </w:rPr>
        <w:t>Il CB deve avviare un audit di sorveglianza per garantire il mantenimento degli standard di certificazione Friend of the Sea da parte delle aziende certificate</w:t>
      </w:r>
      <w:r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DC6B3A" w:rsidRPr="00851F6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851F66">
        <w:rPr>
          <w:rFonts w:ascii="Arial" w:hAnsi="Arial" w:cs="Arial"/>
          <w:color w:val="000000"/>
          <w:sz w:val="24"/>
          <w:szCs w:val="24"/>
          <w:lang w:val="it-IT"/>
        </w:rPr>
        <w:t xml:space="preserve">Il primo audit di sorveglianza </w:t>
      </w:r>
      <w:r w:rsidRPr="005F3971">
        <w:rPr>
          <w:rFonts w:ascii="Arial" w:hAnsi="Arial" w:cs="Arial"/>
          <w:color w:val="000000"/>
          <w:sz w:val="24"/>
          <w:szCs w:val="24"/>
          <w:lang w:val="it-IT"/>
        </w:rPr>
        <w:t xml:space="preserve">di </w:t>
      </w:r>
      <w:r w:rsidR="00DC6B3A" w:rsidRPr="005F3971">
        <w:rPr>
          <w:rFonts w:ascii="Arial" w:hAnsi="Arial" w:cs="Arial"/>
          <w:bCs/>
          <w:iCs/>
          <w:sz w:val="24"/>
          <w:szCs w:val="24"/>
          <w:lang w:val="it-IT"/>
        </w:rPr>
        <w:t xml:space="preserve">FOS-Wild </w:t>
      </w:r>
      <w:r w:rsidRPr="005F3971">
        <w:rPr>
          <w:rFonts w:ascii="Arial" w:hAnsi="Arial" w:cs="Arial"/>
          <w:bCs/>
          <w:iCs/>
          <w:sz w:val="24"/>
          <w:szCs w:val="24"/>
          <w:lang w:val="it-IT"/>
        </w:rPr>
        <w:t>e</w:t>
      </w:r>
      <w:r w:rsidR="00DC6B3A" w:rsidRPr="005F3971">
        <w:rPr>
          <w:rFonts w:ascii="Arial" w:hAnsi="Arial" w:cs="Arial"/>
          <w:bCs/>
          <w:iCs/>
          <w:sz w:val="24"/>
          <w:szCs w:val="24"/>
          <w:lang w:val="it-IT"/>
        </w:rPr>
        <w:t xml:space="preserve"> FOS-Aqua, FOS-CoC</w:t>
      </w:r>
      <w:r w:rsidR="00DC6B3A" w:rsidRPr="00851F66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, </w:t>
      </w:r>
      <w:r w:rsidR="00DC6B3A" w:rsidRPr="00851F66">
        <w:rPr>
          <w:rFonts w:ascii="Arial" w:hAnsi="Arial" w:cs="Arial"/>
          <w:bCs/>
          <w:sz w:val="24"/>
          <w:szCs w:val="24"/>
          <w:lang w:val="it-IT"/>
        </w:rPr>
        <w:t xml:space="preserve">FOS-FF, FOS-FM, FOS-FO, FOS-O3 </w:t>
      </w:r>
      <w:r>
        <w:rPr>
          <w:rFonts w:ascii="Arial" w:hAnsi="Arial" w:cs="Arial"/>
          <w:bCs/>
          <w:sz w:val="24"/>
          <w:szCs w:val="24"/>
          <w:lang w:val="it-IT"/>
        </w:rPr>
        <w:t xml:space="preserve">deve essere effettuato entro 12 mesi dal rilascio del certificato. </w:t>
      </w:r>
      <w:r w:rsidR="008302CA" w:rsidRPr="008302CA">
        <w:rPr>
          <w:rFonts w:ascii="Arial" w:hAnsi="Arial" w:cs="Arial"/>
          <w:bCs/>
          <w:sz w:val="24"/>
          <w:szCs w:val="24"/>
          <w:lang w:val="it-IT"/>
        </w:rPr>
        <w:t>Nel caso di impedimenti</w:t>
      </w:r>
      <w:r w:rsidR="008302CA">
        <w:rPr>
          <w:rFonts w:ascii="Arial" w:hAnsi="Arial" w:cs="Arial"/>
          <w:bCs/>
          <w:sz w:val="24"/>
          <w:szCs w:val="24"/>
          <w:lang w:val="it-IT"/>
        </w:rPr>
        <w:t xml:space="preserve"> giustificati (per es. ritardi n</w:t>
      </w:r>
      <w:r w:rsidR="008302CA" w:rsidRPr="008302CA">
        <w:rPr>
          <w:rFonts w:ascii="Arial" w:hAnsi="Arial" w:cs="Arial"/>
          <w:bCs/>
          <w:sz w:val="24"/>
          <w:szCs w:val="24"/>
          <w:lang w:val="it-IT"/>
        </w:rPr>
        <w:t xml:space="preserve">ella stagione di pesca), gli audit di sorveglianza possono essere posticipati </w:t>
      </w:r>
      <w:r w:rsidR="008302CA">
        <w:rPr>
          <w:rFonts w:ascii="Arial" w:hAnsi="Arial" w:cs="Arial"/>
          <w:bCs/>
          <w:sz w:val="24"/>
          <w:szCs w:val="24"/>
          <w:lang w:val="it-IT"/>
        </w:rPr>
        <w:t xml:space="preserve">fino a un massimo di 90 giorni dalla data </w:t>
      </w:r>
      <w:r w:rsidR="000D1AE1">
        <w:rPr>
          <w:rFonts w:ascii="Arial" w:hAnsi="Arial" w:cs="Arial"/>
          <w:bCs/>
          <w:sz w:val="24"/>
          <w:szCs w:val="24"/>
          <w:lang w:val="it-IT"/>
        </w:rPr>
        <w:t>stabilit</w:t>
      </w:r>
      <w:r w:rsidR="008302CA">
        <w:rPr>
          <w:rFonts w:ascii="Arial" w:hAnsi="Arial" w:cs="Arial"/>
          <w:bCs/>
          <w:sz w:val="24"/>
          <w:szCs w:val="24"/>
          <w:lang w:val="it-IT"/>
        </w:rPr>
        <w:t>a.</w:t>
      </w:r>
      <w:r w:rsidR="008302CA" w:rsidRPr="008302CA">
        <w:rPr>
          <w:rFonts w:ascii="Arial" w:hAnsi="Arial" w:cs="Arial"/>
          <w:bCs/>
          <w:sz w:val="24"/>
          <w:szCs w:val="24"/>
          <w:lang w:val="it-IT"/>
        </w:rPr>
        <w:t xml:space="preserve"> Laddove previsto e sotto le </w:t>
      </w:r>
      <w:r w:rsidR="008302CA">
        <w:rPr>
          <w:rFonts w:ascii="Arial" w:hAnsi="Arial" w:cs="Arial"/>
          <w:bCs/>
          <w:sz w:val="24"/>
          <w:szCs w:val="24"/>
          <w:lang w:val="it-IT"/>
        </w:rPr>
        <w:t xml:space="preserve">opportune </w:t>
      </w:r>
      <w:r w:rsidR="008302CA" w:rsidRPr="008302CA">
        <w:rPr>
          <w:rFonts w:ascii="Arial" w:hAnsi="Arial" w:cs="Arial"/>
          <w:bCs/>
          <w:sz w:val="24"/>
          <w:szCs w:val="24"/>
          <w:lang w:val="it-IT"/>
        </w:rPr>
        <w:t xml:space="preserve">restrizioni in materia di pesca, gli audit </w:t>
      </w:r>
      <w:r w:rsidR="008302CA">
        <w:rPr>
          <w:rFonts w:ascii="Arial" w:hAnsi="Arial" w:cs="Arial"/>
          <w:bCs/>
          <w:sz w:val="24"/>
          <w:szCs w:val="24"/>
          <w:lang w:val="it-IT"/>
        </w:rPr>
        <w:t xml:space="preserve">di sorveglianza </w:t>
      </w:r>
      <w:r w:rsidR="008302CA" w:rsidRPr="008302CA">
        <w:rPr>
          <w:rFonts w:ascii="Arial" w:hAnsi="Arial" w:cs="Arial"/>
          <w:bCs/>
          <w:sz w:val="24"/>
          <w:szCs w:val="24"/>
          <w:lang w:val="it-IT"/>
        </w:rPr>
        <w:t xml:space="preserve">devono essere condotti entro 18 mesi da ciascun audit di rinnovo. </w:t>
      </w:r>
    </w:p>
    <w:p w14:paraId="0CA20CBA" w14:textId="396C6C38" w:rsidR="00296AFC" w:rsidRPr="00E81FED" w:rsidRDefault="00296AFC" w:rsidP="001269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E867740" w14:textId="77777777" w:rsidR="00126920" w:rsidRPr="00E81FED" w:rsidRDefault="00126920" w:rsidP="005F0E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3FCEFC3C" w14:textId="52CDFA95" w:rsidR="002558EB" w:rsidRPr="00E81FED" w:rsidRDefault="00884C1D" w:rsidP="00126920">
      <w:pPr>
        <w:pStyle w:val="Titolo3"/>
        <w:spacing w:after="120"/>
        <w:rPr>
          <w:rFonts w:ascii="Arial" w:hAnsi="Arial" w:cs="Arial"/>
          <w:b/>
          <w:color w:val="auto"/>
          <w:lang w:val="it-IT"/>
        </w:rPr>
      </w:pPr>
      <w:bookmarkStart w:id="25" w:name="_Toc946148"/>
      <w:bookmarkStart w:id="26" w:name="_Hlk864102"/>
      <w:r w:rsidRPr="00E81FED">
        <w:rPr>
          <w:rFonts w:ascii="Arial" w:hAnsi="Arial" w:cs="Arial"/>
          <w:b/>
          <w:color w:val="auto"/>
          <w:lang w:val="it-IT"/>
        </w:rPr>
        <w:lastRenderedPageBreak/>
        <w:t>3.</w:t>
      </w:r>
      <w:r w:rsidR="002C0824" w:rsidRPr="00E81FED">
        <w:rPr>
          <w:rFonts w:ascii="Arial" w:hAnsi="Arial" w:cs="Arial"/>
          <w:b/>
          <w:color w:val="auto"/>
          <w:lang w:val="it-IT"/>
        </w:rPr>
        <w:t>10</w:t>
      </w:r>
      <w:r w:rsidRPr="00E81FED">
        <w:rPr>
          <w:rFonts w:ascii="Arial" w:hAnsi="Arial" w:cs="Arial"/>
          <w:b/>
          <w:color w:val="auto"/>
          <w:lang w:val="it-IT"/>
        </w:rPr>
        <w:t xml:space="preserve">.2 </w:t>
      </w:r>
      <w:bookmarkEnd w:id="25"/>
      <w:r w:rsidR="00E81FED" w:rsidRPr="00E81FED">
        <w:rPr>
          <w:rFonts w:ascii="Arial" w:hAnsi="Arial" w:cs="Arial"/>
          <w:b/>
          <w:color w:val="auto"/>
          <w:lang w:val="it-IT"/>
        </w:rPr>
        <w:t>Audit di rinnovo</w:t>
      </w:r>
    </w:p>
    <w:bookmarkEnd w:id="26"/>
    <w:p w14:paraId="1C931856" w14:textId="44D939F8" w:rsidR="00574546" w:rsidRPr="00F9718E" w:rsidRDefault="00E81FED" w:rsidP="00126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E81FED">
        <w:rPr>
          <w:rFonts w:ascii="Arial" w:hAnsi="Arial" w:cs="Arial"/>
          <w:color w:val="000000"/>
          <w:sz w:val="24"/>
          <w:szCs w:val="24"/>
          <w:lang w:val="it-IT"/>
        </w:rPr>
        <w:t>Gli audit di rinnovo della certificazione devono essere condotti alla fine del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81FED">
        <w:rPr>
          <w:rFonts w:ascii="Arial" w:hAnsi="Arial" w:cs="Arial"/>
          <w:color w:val="000000"/>
          <w:sz w:val="24"/>
          <w:szCs w:val="24"/>
          <w:lang w:val="it-IT"/>
        </w:rPr>
        <w:t>p</w:t>
      </w:r>
      <w:r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Pr="00E81FED">
        <w:rPr>
          <w:rFonts w:ascii="Arial" w:hAnsi="Arial" w:cs="Arial"/>
          <w:color w:val="000000"/>
          <w:sz w:val="24"/>
          <w:szCs w:val="24"/>
          <w:lang w:val="it-IT"/>
        </w:rPr>
        <w:t xml:space="preserve">riodo di validità del </w:t>
      </w:r>
      <w:r>
        <w:rPr>
          <w:rFonts w:ascii="Arial" w:hAnsi="Arial" w:cs="Arial"/>
          <w:color w:val="000000"/>
          <w:sz w:val="24"/>
          <w:szCs w:val="24"/>
          <w:lang w:val="it-IT"/>
        </w:rPr>
        <w:t>certificato</w:t>
      </w:r>
      <w:r w:rsidRPr="00E81FED">
        <w:rPr>
          <w:rFonts w:ascii="Arial" w:hAnsi="Arial" w:cs="Arial"/>
          <w:color w:val="000000"/>
          <w:sz w:val="24"/>
          <w:szCs w:val="24"/>
          <w:lang w:val="it-IT"/>
        </w:rPr>
        <w:t xml:space="preserve">, vale a dire dopo </w:t>
      </w:r>
      <w:r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Pr="00E81FED">
        <w:rPr>
          <w:rFonts w:ascii="Arial" w:hAnsi="Arial" w:cs="Arial"/>
          <w:color w:val="000000"/>
          <w:sz w:val="24"/>
          <w:szCs w:val="24"/>
          <w:lang w:val="it-IT"/>
        </w:rPr>
        <w:t xml:space="preserve"> tre (</w:t>
      </w:r>
      <w:r>
        <w:rPr>
          <w:rFonts w:ascii="Arial" w:hAnsi="Arial" w:cs="Arial"/>
          <w:color w:val="000000"/>
          <w:sz w:val="24"/>
          <w:szCs w:val="24"/>
          <w:lang w:val="it-IT"/>
        </w:rPr>
        <w:t>3</w:t>
      </w:r>
      <w:r w:rsidRPr="00E81FED">
        <w:rPr>
          <w:rFonts w:ascii="Arial" w:hAnsi="Arial" w:cs="Arial"/>
          <w:color w:val="000000"/>
          <w:sz w:val="24"/>
          <w:szCs w:val="24"/>
          <w:lang w:val="it-IT"/>
        </w:rPr>
        <w:t xml:space="preserve">) anni.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Sarà il CB a esaminare la 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checklist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completa (requisiti Essenziali, Importanti e Raccomandati) dello/degli standard applicabili nel corso di tutti gli audit. </w:t>
      </w:r>
    </w:p>
    <w:p w14:paraId="10877372" w14:textId="0F807936" w:rsidR="00425DB1" w:rsidRDefault="00C851B1" w:rsidP="00126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851B1">
        <w:rPr>
          <w:rFonts w:ascii="Arial" w:hAnsi="Arial" w:cs="Arial"/>
          <w:color w:val="000000"/>
          <w:sz w:val="24"/>
          <w:szCs w:val="24"/>
          <w:lang w:val="it-IT"/>
        </w:rPr>
        <w:t xml:space="preserve">Gli audit di rinnovo, oltre a focalizzarsi </w:t>
      </w:r>
      <w:r>
        <w:rPr>
          <w:rFonts w:ascii="Arial" w:hAnsi="Arial" w:cs="Arial"/>
          <w:color w:val="000000"/>
          <w:sz w:val="24"/>
          <w:szCs w:val="24"/>
          <w:lang w:val="it-IT"/>
        </w:rPr>
        <w:t>in modo particolare</w:t>
      </w:r>
      <w:r w:rsidRPr="00C851B1">
        <w:rPr>
          <w:rFonts w:ascii="Arial" w:hAnsi="Arial" w:cs="Arial"/>
          <w:color w:val="000000"/>
          <w:sz w:val="24"/>
          <w:szCs w:val="24"/>
          <w:lang w:val="it-IT"/>
        </w:rPr>
        <w:t xml:space="preserve"> sulle NC individuate durante l’audit di certificazione e sulle CA, revisionano qualunque integrazione</w:t>
      </w:r>
      <w:r w:rsidR="000D1AE1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Pr="00C851B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>precedentemente non campionata</w:t>
      </w:r>
      <w:r w:rsidR="000D1AE1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Pr="00C851B1">
        <w:rPr>
          <w:rFonts w:ascii="Arial" w:hAnsi="Arial" w:cs="Arial"/>
          <w:color w:val="000000"/>
          <w:sz w:val="24"/>
          <w:szCs w:val="24"/>
          <w:lang w:val="it-IT"/>
        </w:rPr>
        <w:t xml:space="preserve"> al </w:t>
      </w:r>
      <w:r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C851B1">
        <w:rPr>
          <w:rFonts w:ascii="Arial" w:hAnsi="Arial" w:cs="Arial"/>
          <w:color w:val="000000"/>
          <w:sz w:val="24"/>
          <w:szCs w:val="24"/>
          <w:lang w:val="it-IT"/>
        </w:rPr>
        <w:t>istema di gestione</w:t>
      </w:r>
      <w:r>
        <w:rPr>
          <w:rFonts w:ascii="Arial" w:hAnsi="Arial" w:cs="Arial"/>
          <w:color w:val="000000"/>
          <w:sz w:val="24"/>
          <w:szCs w:val="24"/>
          <w:lang w:val="it-IT"/>
        </w:rPr>
        <w:t>, ai pescherecci o ai siti per l’acquacoltura, attenendosi alla normativa</w:t>
      </w:r>
      <w:r w:rsidR="00425DB1" w:rsidRPr="00C851B1">
        <w:rPr>
          <w:rFonts w:ascii="Arial" w:hAnsi="Arial" w:cs="Arial"/>
          <w:color w:val="000000"/>
          <w:sz w:val="24"/>
          <w:szCs w:val="24"/>
          <w:lang w:val="it-IT"/>
        </w:rPr>
        <w:t xml:space="preserve"> UNI EN ISO 19011.</w:t>
      </w:r>
      <w:r w:rsidR="00574546" w:rsidRPr="00C851B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Le procedure di campionamento sono elencate nell’Appendice A. </w:t>
      </w:r>
    </w:p>
    <w:p w14:paraId="0A975685" w14:textId="77777777" w:rsidR="003C36FE" w:rsidRDefault="003C36FE" w:rsidP="00126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C36FE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3.10.3 Audit senza preavviso</w:t>
      </w:r>
      <w:r w:rsidRPr="003C36FE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4EB6D06D" w14:textId="7B0DAD14" w:rsidR="003C36FE" w:rsidRPr="00C851B1" w:rsidRDefault="003C36FE" w:rsidP="00126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C36FE">
        <w:rPr>
          <w:rFonts w:ascii="Arial" w:hAnsi="Arial" w:cs="Arial"/>
          <w:color w:val="000000"/>
          <w:sz w:val="24"/>
          <w:szCs w:val="24"/>
          <w:lang w:val="it-IT"/>
        </w:rPr>
        <w:t xml:space="preserve">Gli audit senza preavviso si aggiungono agli audit iniziali, di sorveglianza o di ricertificazione del ciclo triennale di certificazione. Pertanto, si tratta di audit aggiuntivi e devono essere effettuati senza un preavviso significativo.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Il CB </w:t>
      </w:r>
      <w:r w:rsidRPr="003C36FE">
        <w:rPr>
          <w:rFonts w:ascii="Arial" w:hAnsi="Arial" w:cs="Arial"/>
          <w:color w:val="000000"/>
          <w:sz w:val="24"/>
          <w:szCs w:val="24"/>
          <w:lang w:val="it-IT"/>
        </w:rPr>
        <w:t xml:space="preserve">informa il personale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della </w:t>
      </w:r>
      <w:r w:rsidRPr="003C36FE">
        <w:rPr>
          <w:rFonts w:ascii="Arial" w:hAnsi="Arial" w:cs="Arial"/>
          <w:color w:val="000000"/>
          <w:sz w:val="24"/>
          <w:szCs w:val="24"/>
          <w:lang w:val="it-IT"/>
        </w:rPr>
        <w:t>CO 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di</w:t>
      </w:r>
      <w:r w:rsidRPr="003C36FE">
        <w:rPr>
          <w:rFonts w:ascii="Arial" w:hAnsi="Arial" w:cs="Arial"/>
          <w:color w:val="000000"/>
          <w:sz w:val="24"/>
          <w:szCs w:val="24"/>
          <w:lang w:val="it-IT"/>
        </w:rPr>
        <w:t xml:space="preserve"> Friend of the Sea con un massimo di due giorni lavorativi prima della visita prevista. In caso di non conformità e azioni correttive, fare riferimento alla sezione "3.5 Non conformità e azioni correttive". </w:t>
      </w:r>
      <w:r>
        <w:rPr>
          <w:rFonts w:ascii="Arial" w:hAnsi="Arial" w:cs="Arial"/>
          <w:color w:val="000000"/>
          <w:sz w:val="24"/>
          <w:szCs w:val="24"/>
          <w:lang w:val="it-IT"/>
        </w:rPr>
        <w:t>I CBs</w:t>
      </w:r>
      <w:r w:rsidRPr="003C36FE">
        <w:rPr>
          <w:rFonts w:ascii="Arial" w:hAnsi="Arial" w:cs="Arial"/>
          <w:color w:val="000000"/>
          <w:sz w:val="24"/>
          <w:szCs w:val="24"/>
          <w:lang w:val="it-IT"/>
        </w:rPr>
        <w:t xml:space="preserve"> specificano nel contratto con le società certificate la possibilità di sottoporsi a</w:t>
      </w:r>
      <w:r>
        <w:rPr>
          <w:rFonts w:ascii="Arial" w:hAnsi="Arial" w:cs="Arial"/>
          <w:color w:val="000000"/>
          <w:sz w:val="24"/>
          <w:szCs w:val="24"/>
          <w:lang w:val="it-IT"/>
        </w:rPr>
        <w:t>d</w:t>
      </w:r>
      <w:r w:rsidRPr="003C36FE">
        <w:rPr>
          <w:rFonts w:ascii="Arial" w:hAnsi="Arial" w:cs="Arial"/>
          <w:color w:val="000000"/>
          <w:sz w:val="24"/>
          <w:szCs w:val="24"/>
          <w:lang w:val="it-IT"/>
        </w:rPr>
        <w:t xml:space="preserve"> audit senza preavviso e che i relativi costi sono coperti dalla società soggetta al controllo. Ogni anno, il 3% delle aziende certificate </w:t>
      </w:r>
      <w:r>
        <w:rPr>
          <w:rFonts w:ascii="Arial" w:hAnsi="Arial" w:cs="Arial"/>
          <w:color w:val="000000"/>
          <w:sz w:val="24"/>
          <w:szCs w:val="24"/>
          <w:lang w:val="it-IT"/>
        </w:rPr>
        <w:t>dal CB</w:t>
      </w:r>
      <w:r w:rsidRPr="003C36FE">
        <w:rPr>
          <w:rFonts w:ascii="Arial" w:hAnsi="Arial" w:cs="Arial"/>
          <w:color w:val="000000"/>
          <w:sz w:val="24"/>
          <w:szCs w:val="24"/>
          <w:lang w:val="it-IT"/>
        </w:rPr>
        <w:t xml:space="preserve"> nell'anno precedente deve sottoporsi a</w:t>
      </w:r>
      <w:r>
        <w:rPr>
          <w:rFonts w:ascii="Arial" w:hAnsi="Arial" w:cs="Arial"/>
          <w:color w:val="000000"/>
          <w:sz w:val="24"/>
          <w:szCs w:val="24"/>
          <w:lang w:val="it-IT"/>
        </w:rPr>
        <w:t>d</w:t>
      </w:r>
      <w:r w:rsidRPr="003C36FE">
        <w:rPr>
          <w:rFonts w:ascii="Arial" w:hAnsi="Arial" w:cs="Arial"/>
          <w:color w:val="000000"/>
          <w:sz w:val="24"/>
          <w:szCs w:val="24"/>
          <w:lang w:val="it-IT"/>
        </w:rPr>
        <w:t xml:space="preserve"> audit senza preavviso. Tale monitoraggio deve essere effettuato in modo diversificato, con l'obiettivo di includere almeno una società certificata secondo ciascuno standard FOS (FOS-Wild, FOS-Aqua e FOS-FF / FOS-FM / FOS-FO / FOS-O3 / CoC). Gli audit devono seguire la norma UNI EN ISO 19011. Le procedure di campionamento sono elencate nell'appendice A.</w:t>
      </w:r>
    </w:p>
    <w:p w14:paraId="37BCD4E6" w14:textId="77777777" w:rsidR="00126920" w:rsidRPr="00C851B1" w:rsidRDefault="00126920" w:rsidP="005F0E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2733380A" w14:textId="32AF4D43" w:rsidR="00884C1D" w:rsidRPr="00C851B1" w:rsidRDefault="00884C1D" w:rsidP="00126920">
      <w:pPr>
        <w:pStyle w:val="Titolo2"/>
        <w:spacing w:before="0" w:after="120"/>
        <w:rPr>
          <w:rFonts w:ascii="Arial" w:hAnsi="Arial" w:cs="Arial"/>
          <w:b/>
          <w:color w:val="auto"/>
          <w:lang w:val="it-IT"/>
        </w:rPr>
      </w:pPr>
      <w:bookmarkStart w:id="27" w:name="_Toc946149"/>
      <w:r w:rsidRPr="00C851B1">
        <w:rPr>
          <w:rFonts w:ascii="Arial" w:hAnsi="Arial" w:cs="Arial"/>
          <w:b/>
          <w:color w:val="auto"/>
          <w:lang w:val="it-IT"/>
        </w:rPr>
        <w:t>3.</w:t>
      </w:r>
      <w:r w:rsidR="002C0824" w:rsidRPr="00C851B1">
        <w:rPr>
          <w:rFonts w:ascii="Arial" w:hAnsi="Arial" w:cs="Arial"/>
          <w:b/>
          <w:color w:val="auto"/>
          <w:lang w:val="it-IT"/>
        </w:rPr>
        <w:t xml:space="preserve">11 </w:t>
      </w:r>
      <w:r w:rsidR="00C851B1">
        <w:rPr>
          <w:rFonts w:ascii="Arial" w:hAnsi="Arial" w:cs="Arial"/>
          <w:b/>
          <w:color w:val="auto"/>
          <w:lang w:val="it-IT"/>
        </w:rPr>
        <w:t>Sospensione e</w:t>
      </w:r>
      <w:r w:rsidR="00C851B1" w:rsidRPr="00C851B1">
        <w:rPr>
          <w:rFonts w:ascii="Arial" w:hAnsi="Arial" w:cs="Arial"/>
          <w:b/>
          <w:color w:val="auto"/>
          <w:lang w:val="it-IT"/>
        </w:rPr>
        <w:t xml:space="preserve"> revoca della certificazione </w:t>
      </w:r>
      <w:bookmarkEnd w:id="27"/>
    </w:p>
    <w:p w14:paraId="72F98E1A" w14:textId="0D452E07" w:rsidR="00E640AC" w:rsidRPr="00C851B1" w:rsidRDefault="00726367" w:rsidP="001269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851B1">
        <w:rPr>
          <w:rFonts w:ascii="Arial" w:hAnsi="Arial" w:cs="Arial"/>
          <w:color w:val="000000"/>
          <w:sz w:val="24"/>
          <w:szCs w:val="24"/>
          <w:lang w:val="it-IT"/>
        </w:rPr>
        <w:t>Dur</w:t>
      </w:r>
      <w:r w:rsidR="00C851B1" w:rsidRPr="00C851B1">
        <w:rPr>
          <w:rFonts w:ascii="Arial" w:hAnsi="Arial" w:cs="Arial"/>
          <w:color w:val="000000"/>
          <w:sz w:val="24"/>
          <w:szCs w:val="24"/>
          <w:lang w:val="it-IT"/>
        </w:rPr>
        <w:t>ante la stipula di un contratto di certificazione</w:t>
      </w:r>
      <w:r w:rsidR="00C851B1">
        <w:rPr>
          <w:rFonts w:ascii="Arial" w:hAnsi="Arial" w:cs="Arial"/>
          <w:color w:val="000000"/>
          <w:sz w:val="24"/>
          <w:szCs w:val="24"/>
          <w:lang w:val="it-IT"/>
        </w:rPr>
        <w:t xml:space="preserve"> con una CO</w:t>
      </w:r>
      <w:r w:rsidR="00C851B1" w:rsidRPr="00C851B1">
        <w:rPr>
          <w:rFonts w:ascii="Arial" w:hAnsi="Arial" w:cs="Arial"/>
          <w:color w:val="000000"/>
          <w:sz w:val="24"/>
          <w:szCs w:val="24"/>
          <w:lang w:val="it-IT"/>
        </w:rPr>
        <w:t xml:space="preserve">, il CB può </w:t>
      </w:r>
      <w:r w:rsidR="00C851B1">
        <w:rPr>
          <w:rFonts w:ascii="Arial" w:hAnsi="Arial" w:cs="Arial"/>
          <w:color w:val="000000"/>
          <w:sz w:val="24"/>
          <w:szCs w:val="24"/>
          <w:lang w:val="it-IT"/>
        </w:rPr>
        <w:t>decidere di sospenderla per i seguenti motivi:</w:t>
      </w:r>
      <w:r w:rsidR="00C851B1" w:rsidRPr="00C851B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C851B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6ACD7DAB" w14:textId="4F84B0B9" w:rsidR="00E640AC" w:rsidRPr="00C851B1" w:rsidRDefault="00C851B1" w:rsidP="0012692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851B1">
        <w:rPr>
          <w:rFonts w:ascii="Arial" w:hAnsi="Arial" w:cs="Arial"/>
          <w:color w:val="000000"/>
          <w:sz w:val="24"/>
          <w:szCs w:val="24"/>
          <w:lang w:val="it-IT"/>
        </w:rPr>
        <w:t>L’uso errato o la pubblicità fuorviante della certificazione d</w:t>
      </w:r>
      <w:r>
        <w:rPr>
          <w:rFonts w:ascii="Arial" w:hAnsi="Arial" w:cs="Arial"/>
          <w:color w:val="000000"/>
          <w:sz w:val="24"/>
          <w:szCs w:val="24"/>
          <w:lang w:val="it-IT"/>
        </w:rPr>
        <w:t>a parte dell</w:t>
      </w:r>
      <w:r w:rsidRPr="00C851B1">
        <w:rPr>
          <w:rFonts w:ascii="Arial" w:hAnsi="Arial" w:cs="Arial"/>
          <w:color w:val="000000"/>
          <w:sz w:val="24"/>
          <w:szCs w:val="24"/>
          <w:lang w:val="it-IT"/>
        </w:rPr>
        <w:t>’azienda;</w:t>
      </w:r>
    </w:p>
    <w:p w14:paraId="685AFDA2" w14:textId="7E5A2950" w:rsidR="00E640AC" w:rsidRPr="00CF475A" w:rsidRDefault="00CF475A" w:rsidP="0012692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F475A">
        <w:rPr>
          <w:rFonts w:ascii="Arial" w:hAnsi="Arial" w:cs="Arial"/>
          <w:color w:val="000000"/>
          <w:sz w:val="24"/>
          <w:szCs w:val="24"/>
          <w:lang w:val="it-IT"/>
        </w:rPr>
        <w:t xml:space="preserve">L’azienda rifiuta o ostacola le attività di audit; </w:t>
      </w:r>
    </w:p>
    <w:p w14:paraId="05C11B14" w14:textId="640D89E9" w:rsidR="00E640AC" w:rsidRPr="00CF475A" w:rsidRDefault="00CF475A" w:rsidP="0012692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F475A">
        <w:rPr>
          <w:rFonts w:ascii="Arial" w:hAnsi="Arial" w:cs="Arial"/>
          <w:color w:val="000000"/>
          <w:sz w:val="24"/>
          <w:szCs w:val="24"/>
          <w:lang w:val="it-IT"/>
        </w:rPr>
        <w:lastRenderedPageBreak/>
        <w:t xml:space="preserve">La CO non è in grado di adempiere agli obblighi finanziari </w:t>
      </w:r>
      <w:r>
        <w:rPr>
          <w:rFonts w:ascii="Arial" w:hAnsi="Arial" w:cs="Arial"/>
          <w:color w:val="000000"/>
          <w:sz w:val="24"/>
          <w:szCs w:val="24"/>
          <w:lang w:val="it-IT"/>
        </w:rPr>
        <w:t>stabiliti</w:t>
      </w:r>
      <w:r w:rsidRPr="00CF475A">
        <w:rPr>
          <w:rFonts w:ascii="Arial" w:hAnsi="Arial" w:cs="Arial"/>
          <w:color w:val="000000"/>
          <w:sz w:val="24"/>
          <w:szCs w:val="24"/>
          <w:lang w:val="it-IT"/>
        </w:rPr>
        <w:t xml:space="preserve"> dal contratto con il CB; </w:t>
      </w:r>
    </w:p>
    <w:p w14:paraId="5C387EF8" w14:textId="3FD70789" w:rsidR="00A10334" w:rsidRPr="00F9718E" w:rsidRDefault="00CF475A" w:rsidP="0012692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F475A">
        <w:rPr>
          <w:rFonts w:ascii="Arial" w:hAnsi="Arial" w:cs="Arial"/>
          <w:color w:val="000000"/>
          <w:sz w:val="24"/>
          <w:szCs w:val="24"/>
          <w:lang w:val="it-IT"/>
        </w:rPr>
        <w:t>L’auditor rileva NC</w:t>
      </w:r>
      <w:r w:rsidR="003E6B7C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CF475A">
        <w:rPr>
          <w:rFonts w:ascii="Arial" w:hAnsi="Arial" w:cs="Arial"/>
          <w:color w:val="000000"/>
          <w:sz w:val="24"/>
          <w:szCs w:val="24"/>
          <w:lang w:val="it-IT"/>
        </w:rPr>
        <w:t xml:space="preserve"> maggiori che la CO non riesce a risolvere (per es. stato degli</w:t>
      </w:r>
      <w:r w:rsidRPr="00F9718E">
        <w:rPr>
          <w:rFonts w:ascii="Arial" w:hAnsi="Arial" w:cs="Arial"/>
          <w:color w:val="000000"/>
          <w:sz w:val="24"/>
          <w:szCs w:val="24"/>
          <w:lang w:val="it-IT"/>
        </w:rPr>
        <w:t xml:space="preserve"> stock); </w:t>
      </w:r>
    </w:p>
    <w:p w14:paraId="7E6BCC7A" w14:textId="3748F7B3" w:rsidR="00A10334" w:rsidRPr="00CF475A" w:rsidRDefault="00CF475A" w:rsidP="0012692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F475A">
        <w:rPr>
          <w:rFonts w:ascii="Arial" w:hAnsi="Arial" w:cs="Arial"/>
          <w:color w:val="000000"/>
          <w:sz w:val="24"/>
          <w:szCs w:val="24"/>
          <w:lang w:val="it-IT"/>
        </w:rPr>
        <w:t xml:space="preserve">L’azienda non riesce a intraprendere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le </w:t>
      </w:r>
      <w:r w:rsidRPr="00CF475A">
        <w:rPr>
          <w:rFonts w:ascii="Arial" w:hAnsi="Arial" w:cs="Arial"/>
          <w:color w:val="000000"/>
          <w:sz w:val="24"/>
          <w:szCs w:val="24"/>
          <w:lang w:val="it-IT"/>
        </w:rPr>
        <w:t xml:space="preserve">CA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necessarie </w:t>
      </w:r>
      <w:r w:rsidRPr="00CF475A">
        <w:rPr>
          <w:rFonts w:ascii="Arial" w:hAnsi="Arial" w:cs="Arial"/>
          <w:color w:val="000000"/>
          <w:sz w:val="24"/>
          <w:szCs w:val="24"/>
          <w:lang w:val="it-IT"/>
        </w:rPr>
        <w:t>per eliminare le NC</w:t>
      </w:r>
      <w:r w:rsidR="003E6B7C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CF475A">
        <w:rPr>
          <w:rFonts w:ascii="Arial" w:hAnsi="Arial" w:cs="Arial"/>
          <w:color w:val="000000"/>
          <w:sz w:val="24"/>
          <w:szCs w:val="24"/>
          <w:lang w:val="it-IT"/>
        </w:rPr>
        <w:t xml:space="preserve"> identificate dal CB;</w:t>
      </w:r>
    </w:p>
    <w:p w14:paraId="0E8CF483" w14:textId="27EBC8A2" w:rsidR="00726367" w:rsidRPr="00CF475A" w:rsidRDefault="00CF475A" w:rsidP="0012692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F475A">
        <w:rPr>
          <w:rFonts w:ascii="Arial" w:hAnsi="Arial" w:cs="Arial"/>
          <w:color w:val="000000"/>
          <w:sz w:val="24"/>
          <w:szCs w:val="24"/>
          <w:lang w:val="it-IT"/>
        </w:rPr>
        <w:t xml:space="preserve">L’utilizzo non autorizzato del logo </w:t>
      </w:r>
      <w:r w:rsidR="00A10334" w:rsidRPr="00CF475A">
        <w:rPr>
          <w:rFonts w:ascii="Arial" w:hAnsi="Arial" w:cs="Arial"/>
          <w:color w:val="000000"/>
          <w:sz w:val="24"/>
          <w:szCs w:val="24"/>
          <w:lang w:val="it-IT"/>
        </w:rPr>
        <w:t xml:space="preserve">Friend of the Sea </w:t>
      </w:r>
      <w:r w:rsidRPr="00CF475A">
        <w:rPr>
          <w:rFonts w:ascii="Arial" w:hAnsi="Arial" w:cs="Arial"/>
          <w:color w:val="000000"/>
          <w:sz w:val="24"/>
          <w:szCs w:val="24"/>
          <w:lang w:val="it-IT"/>
        </w:rPr>
        <w:t>o il mancato pagamento della tassa annuale per l’us</w:t>
      </w:r>
      <w:r w:rsidR="00A10334" w:rsidRPr="00CF475A">
        <w:rPr>
          <w:rFonts w:ascii="Arial" w:hAnsi="Arial" w:cs="Arial"/>
          <w:color w:val="000000"/>
          <w:sz w:val="24"/>
          <w:szCs w:val="24"/>
          <w:lang w:val="it-IT"/>
        </w:rPr>
        <w:t>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del logo (ove applicabile).</w:t>
      </w:r>
    </w:p>
    <w:p w14:paraId="5ABA9B5F" w14:textId="05535B35" w:rsidR="00726367" w:rsidRPr="00CF475A" w:rsidRDefault="00CF475A" w:rsidP="00853E6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F475A">
        <w:rPr>
          <w:rFonts w:ascii="Arial" w:hAnsi="Arial" w:cs="Arial"/>
          <w:color w:val="000000"/>
          <w:sz w:val="24"/>
          <w:szCs w:val="24"/>
          <w:lang w:val="it-IT"/>
        </w:rPr>
        <w:t xml:space="preserve">Il </w:t>
      </w:r>
      <w:r w:rsidR="005F35DB" w:rsidRPr="00CF475A">
        <w:rPr>
          <w:rFonts w:ascii="Arial" w:hAnsi="Arial" w:cs="Arial"/>
          <w:color w:val="000000"/>
          <w:sz w:val="24"/>
          <w:szCs w:val="24"/>
          <w:lang w:val="it-IT"/>
        </w:rPr>
        <w:t xml:space="preserve">CB </w:t>
      </w:r>
      <w:r w:rsidRPr="00CF475A">
        <w:rPr>
          <w:rFonts w:ascii="Arial" w:hAnsi="Arial" w:cs="Arial"/>
          <w:color w:val="000000"/>
          <w:sz w:val="24"/>
          <w:szCs w:val="24"/>
          <w:lang w:val="it-IT"/>
        </w:rPr>
        <w:t>deve informare la CO sui termini temporali entro cui bisogna procedere con le CA</w:t>
      </w:r>
      <w:r w:rsidR="003E6B7C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CF475A">
        <w:rPr>
          <w:rFonts w:ascii="Arial" w:hAnsi="Arial" w:cs="Arial"/>
          <w:color w:val="000000"/>
          <w:sz w:val="24"/>
          <w:szCs w:val="24"/>
          <w:lang w:val="it-IT"/>
        </w:rPr>
        <w:t>. Nel caso di una sospensione della certificazione, occorre informare subito Friend of the Sea.</w:t>
      </w:r>
    </w:p>
    <w:p w14:paraId="182A8C2A" w14:textId="15AF3646" w:rsidR="005F35DB" w:rsidRPr="00965350" w:rsidRDefault="00CF475A" w:rsidP="00853E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965350">
        <w:rPr>
          <w:rFonts w:ascii="Arial" w:hAnsi="Arial" w:cs="Arial"/>
          <w:color w:val="000000"/>
          <w:sz w:val="24"/>
          <w:szCs w:val="24"/>
          <w:lang w:val="it-IT"/>
        </w:rPr>
        <w:t xml:space="preserve">Tale sospensione può essere revocata </w:t>
      </w:r>
      <w:r w:rsidR="00965350" w:rsidRPr="00965350">
        <w:rPr>
          <w:rFonts w:ascii="Arial" w:hAnsi="Arial" w:cs="Arial"/>
          <w:color w:val="000000"/>
          <w:sz w:val="24"/>
          <w:szCs w:val="24"/>
          <w:lang w:val="it-IT"/>
        </w:rPr>
        <w:t>a seguito di</w:t>
      </w:r>
      <w:r w:rsidR="00965350">
        <w:rPr>
          <w:rFonts w:ascii="Arial" w:hAnsi="Arial" w:cs="Arial"/>
          <w:color w:val="000000"/>
          <w:sz w:val="24"/>
          <w:szCs w:val="24"/>
          <w:lang w:val="it-IT"/>
        </w:rPr>
        <w:t xml:space="preserve"> un audit supplementare</w:t>
      </w:r>
      <w:r w:rsidR="00726367" w:rsidRPr="0096535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965350" w:rsidRPr="00965350">
        <w:rPr>
          <w:rFonts w:ascii="Arial" w:hAnsi="Arial" w:cs="Arial"/>
          <w:color w:val="000000"/>
          <w:sz w:val="24"/>
          <w:szCs w:val="24"/>
          <w:lang w:val="it-IT"/>
        </w:rPr>
        <w:t>il cui esito dia prova della totale co</w:t>
      </w:r>
      <w:r w:rsidR="00965350">
        <w:rPr>
          <w:rFonts w:ascii="Arial" w:hAnsi="Arial" w:cs="Arial"/>
          <w:color w:val="000000"/>
          <w:sz w:val="24"/>
          <w:szCs w:val="24"/>
          <w:lang w:val="it-IT"/>
        </w:rPr>
        <w:t>rrezione delle NC, a patto che tutto questo avvenga entro 90 giorni; in caso contrario</w:t>
      </w:r>
      <w:r w:rsidR="000D1AE1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965350">
        <w:rPr>
          <w:rFonts w:ascii="Arial" w:hAnsi="Arial" w:cs="Arial"/>
          <w:color w:val="000000"/>
          <w:sz w:val="24"/>
          <w:szCs w:val="24"/>
          <w:lang w:val="it-IT"/>
        </w:rPr>
        <w:t xml:space="preserve"> la certificazione verrà revocata. </w:t>
      </w:r>
      <w:r w:rsidR="00965350" w:rsidRPr="00965350">
        <w:rPr>
          <w:rFonts w:ascii="Arial" w:hAnsi="Arial" w:cs="Arial"/>
          <w:color w:val="000000"/>
          <w:sz w:val="24"/>
          <w:szCs w:val="24"/>
          <w:lang w:val="it-IT"/>
        </w:rPr>
        <w:t>I costi dell’audit supplementare devono essere saldati dalla CO e</w:t>
      </w:r>
      <w:r w:rsidR="00965350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965350" w:rsidRPr="00965350">
        <w:rPr>
          <w:rFonts w:ascii="Arial" w:hAnsi="Arial" w:cs="Arial"/>
          <w:color w:val="000000"/>
          <w:sz w:val="24"/>
          <w:szCs w:val="24"/>
          <w:lang w:val="it-IT"/>
        </w:rPr>
        <w:t xml:space="preserve"> nel period</w:t>
      </w:r>
      <w:r w:rsidR="00965350">
        <w:rPr>
          <w:rFonts w:ascii="Arial" w:hAnsi="Arial" w:cs="Arial"/>
          <w:color w:val="000000"/>
          <w:sz w:val="24"/>
          <w:szCs w:val="24"/>
          <w:lang w:val="it-IT"/>
        </w:rPr>
        <w:t>o</w:t>
      </w:r>
      <w:r w:rsidR="00965350" w:rsidRPr="00965350">
        <w:rPr>
          <w:rFonts w:ascii="Arial" w:hAnsi="Arial" w:cs="Arial"/>
          <w:color w:val="000000"/>
          <w:sz w:val="24"/>
          <w:szCs w:val="24"/>
          <w:lang w:val="it-IT"/>
        </w:rPr>
        <w:t xml:space="preserve"> di tempo che va dalla sospensione della certificazione alla revoca della sospensione, il prodotto non sarà </w:t>
      </w:r>
      <w:r w:rsidR="00965350">
        <w:rPr>
          <w:rFonts w:ascii="Arial" w:hAnsi="Arial" w:cs="Arial"/>
          <w:color w:val="000000"/>
          <w:sz w:val="24"/>
          <w:szCs w:val="24"/>
          <w:lang w:val="it-IT"/>
        </w:rPr>
        <w:t>considerato</w:t>
      </w:r>
      <w:r w:rsidR="00965350" w:rsidRPr="00965350">
        <w:rPr>
          <w:rFonts w:ascii="Arial" w:hAnsi="Arial" w:cs="Arial"/>
          <w:color w:val="000000"/>
          <w:sz w:val="24"/>
          <w:szCs w:val="24"/>
          <w:lang w:val="it-IT"/>
        </w:rPr>
        <w:t xml:space="preserve"> conforme</w:t>
      </w:r>
      <w:r w:rsidR="00965350">
        <w:rPr>
          <w:rFonts w:ascii="Arial" w:hAnsi="Arial" w:cs="Arial"/>
          <w:color w:val="000000"/>
          <w:sz w:val="24"/>
          <w:szCs w:val="24"/>
          <w:lang w:val="it-IT"/>
        </w:rPr>
        <w:t xml:space="preserve"> agli standard Friend of the Sea.</w:t>
      </w:r>
    </w:p>
    <w:p w14:paraId="64CC62FA" w14:textId="69DEB72D" w:rsidR="009C3AD6" w:rsidRDefault="00965350" w:rsidP="005F0E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965350">
        <w:rPr>
          <w:rFonts w:ascii="Arial" w:hAnsi="Arial" w:cs="Arial"/>
          <w:color w:val="000000"/>
          <w:sz w:val="24"/>
          <w:szCs w:val="24"/>
          <w:lang w:val="it-IT"/>
        </w:rPr>
        <w:t xml:space="preserve">La revoca del certificato </w:t>
      </w:r>
      <w:r>
        <w:rPr>
          <w:rFonts w:ascii="Arial" w:hAnsi="Arial" w:cs="Arial"/>
          <w:color w:val="000000"/>
          <w:sz w:val="24"/>
          <w:szCs w:val="24"/>
          <w:lang w:val="it-IT"/>
        </w:rPr>
        <w:t>ne vieta immediatamente l’utilizzo all</w:t>
      </w:r>
      <w:r w:rsidR="007152B3">
        <w:rPr>
          <w:rFonts w:ascii="Arial" w:hAnsi="Arial" w:cs="Arial"/>
          <w:color w:val="000000"/>
          <w:sz w:val="24"/>
          <w:szCs w:val="24"/>
          <w:lang w:val="it-IT"/>
        </w:rPr>
        <w:t xml:space="preserve">’azienda e/o </w:t>
      </w:r>
      <w:r>
        <w:rPr>
          <w:rFonts w:ascii="Arial" w:hAnsi="Arial" w:cs="Arial"/>
          <w:color w:val="000000"/>
          <w:sz w:val="24"/>
          <w:szCs w:val="24"/>
          <w:lang w:val="it-IT"/>
        </w:rPr>
        <w:t>provoca</w:t>
      </w:r>
      <w:r w:rsidRPr="00965350">
        <w:rPr>
          <w:rFonts w:ascii="Arial" w:hAnsi="Arial" w:cs="Arial"/>
          <w:color w:val="000000"/>
          <w:sz w:val="24"/>
          <w:szCs w:val="24"/>
          <w:lang w:val="it-IT"/>
        </w:rPr>
        <w:t xml:space="preserve"> il ritiro di tutti </w:t>
      </w:r>
      <w:r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Pr="0096535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>certificati di iscrizione.</w:t>
      </w:r>
      <w:r w:rsidRPr="00965350">
        <w:rPr>
          <w:rFonts w:ascii="Arial" w:hAnsi="Arial" w:cs="Arial"/>
          <w:color w:val="000000"/>
          <w:sz w:val="24"/>
          <w:szCs w:val="24"/>
          <w:lang w:val="it-IT"/>
        </w:rPr>
        <w:t xml:space="preserve"> La decisione di revoca e le relative motivazioni devono essere </w:t>
      </w:r>
      <w:r>
        <w:rPr>
          <w:rFonts w:ascii="Arial" w:hAnsi="Arial" w:cs="Arial"/>
          <w:color w:val="000000"/>
          <w:sz w:val="24"/>
          <w:szCs w:val="24"/>
          <w:lang w:val="it-IT"/>
        </w:rPr>
        <w:t>com</w:t>
      </w:r>
      <w:r w:rsidRPr="00965350">
        <w:rPr>
          <w:rFonts w:ascii="Arial" w:hAnsi="Arial" w:cs="Arial"/>
          <w:color w:val="000000"/>
          <w:sz w:val="24"/>
          <w:szCs w:val="24"/>
          <w:lang w:val="it-IT"/>
        </w:rPr>
        <w:t xml:space="preserve">unicate </w:t>
      </w:r>
      <w:r>
        <w:rPr>
          <w:rFonts w:ascii="Arial" w:hAnsi="Arial" w:cs="Arial"/>
          <w:color w:val="000000"/>
          <w:sz w:val="24"/>
          <w:szCs w:val="24"/>
          <w:lang w:val="it-IT"/>
        </w:rPr>
        <w:t>all</w:t>
      </w:r>
      <w:r w:rsidRPr="00965350">
        <w:rPr>
          <w:rFonts w:ascii="Arial" w:hAnsi="Arial" w:cs="Arial"/>
          <w:color w:val="000000"/>
          <w:sz w:val="24"/>
          <w:szCs w:val="24"/>
          <w:lang w:val="it-IT"/>
        </w:rPr>
        <w:t>’azienda e a Friend of the Sea.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A0035C" w:rsidRPr="0096535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202618A9" w14:textId="0BEF965D" w:rsidR="003E6B7C" w:rsidRPr="003E6B7C" w:rsidRDefault="003E6B7C" w:rsidP="005F0E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Il CB</w:t>
      </w:r>
      <w:r w:rsidRPr="003E6B7C">
        <w:rPr>
          <w:rFonts w:ascii="Arial" w:hAnsi="Arial" w:cs="Arial"/>
          <w:color w:val="000000"/>
          <w:sz w:val="24"/>
          <w:szCs w:val="24"/>
          <w:lang w:val="it-IT"/>
        </w:rPr>
        <w:t xml:space="preserve"> deve disporre di procedure chiare per la ricezione, l'elaborazione e l'indagine dei reclami riguardanti e da parte di società certificate, nonché ricorsi in caso di non conformità delle decisioni di certificazione in relazione alle norme valide al momento dell'audit.</w:t>
      </w:r>
    </w:p>
    <w:p w14:paraId="596FE102" w14:textId="01681BB8" w:rsidR="005F0E1F" w:rsidRDefault="005F0E1F" w:rsidP="005F0E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1FC2296" w14:textId="77777777" w:rsidR="003E6B7C" w:rsidRPr="00965350" w:rsidRDefault="003E6B7C" w:rsidP="005F0E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25A89E0" w14:textId="02F11121" w:rsidR="00853E6A" w:rsidRPr="00684A08" w:rsidRDefault="00853E6A" w:rsidP="00853E6A">
      <w:pPr>
        <w:pStyle w:val="Titolo1"/>
        <w:numPr>
          <w:ilvl w:val="0"/>
          <w:numId w:val="33"/>
        </w:numPr>
        <w:jc w:val="both"/>
        <w:rPr>
          <w:rFonts w:ascii="Arial" w:hAnsi="Arial" w:cs="Arial"/>
          <w:b/>
          <w:bCs/>
          <w:color w:val="auto"/>
          <w:lang w:val="it-IT"/>
        </w:rPr>
      </w:pPr>
      <w:bookmarkStart w:id="28" w:name="_Toc946150"/>
      <w:r w:rsidRPr="00684A08">
        <w:rPr>
          <w:rFonts w:ascii="Arial" w:hAnsi="Arial" w:cs="Arial"/>
          <w:b/>
          <w:bCs/>
          <w:color w:val="auto"/>
          <w:lang w:val="it-IT"/>
        </w:rPr>
        <w:lastRenderedPageBreak/>
        <w:t xml:space="preserve">― </w:t>
      </w:r>
      <w:bookmarkStart w:id="29" w:name="_Hlk867271"/>
      <w:r w:rsidR="00684A08" w:rsidRPr="00684A08">
        <w:rPr>
          <w:rFonts w:ascii="Arial" w:hAnsi="Arial" w:cs="Arial"/>
          <w:b/>
          <w:bCs/>
          <w:color w:val="auto"/>
          <w:lang w:val="it-IT"/>
        </w:rPr>
        <w:t xml:space="preserve">REQUISITI MINIMI DEL PERSONALE DI AUDIT PER </w:t>
      </w:r>
      <w:r w:rsidR="008548C0" w:rsidRPr="00684A08">
        <w:rPr>
          <w:rFonts w:ascii="Arial" w:hAnsi="Arial" w:cs="Arial"/>
          <w:b/>
          <w:bCs/>
          <w:color w:val="auto"/>
          <w:lang w:val="it-IT"/>
        </w:rPr>
        <w:t>FOS-</w:t>
      </w:r>
      <w:r w:rsidR="008548C0" w:rsidRPr="003748E9">
        <w:rPr>
          <w:rFonts w:ascii="Arial" w:hAnsi="Arial" w:cs="Arial"/>
          <w:b/>
          <w:bCs/>
          <w:color w:val="auto"/>
          <w:lang w:val="it-IT"/>
        </w:rPr>
        <w:t>Aqua</w:t>
      </w:r>
      <w:r w:rsidR="008548C0" w:rsidRPr="00684A08">
        <w:rPr>
          <w:rFonts w:ascii="Arial" w:hAnsi="Arial" w:cs="Arial"/>
          <w:b/>
          <w:bCs/>
          <w:color w:val="auto"/>
          <w:lang w:val="it-IT"/>
        </w:rPr>
        <w:t xml:space="preserve">, FOS-Wild, FOS-FF, FOS-FM, FOS-FO, FOS-O3 </w:t>
      </w:r>
      <w:r w:rsidR="00684A08">
        <w:rPr>
          <w:rFonts w:ascii="Arial" w:hAnsi="Arial" w:cs="Arial"/>
          <w:b/>
          <w:bCs/>
          <w:color w:val="auto"/>
          <w:lang w:val="it-IT"/>
        </w:rPr>
        <w:t>E</w:t>
      </w:r>
      <w:r w:rsidR="008548C0" w:rsidRPr="00684A08">
        <w:rPr>
          <w:rFonts w:ascii="Arial" w:hAnsi="Arial" w:cs="Arial"/>
          <w:b/>
          <w:bCs/>
          <w:color w:val="auto"/>
          <w:lang w:val="it-IT"/>
        </w:rPr>
        <w:t xml:space="preserve"> CoC</w:t>
      </w:r>
      <w:bookmarkEnd w:id="28"/>
    </w:p>
    <w:bookmarkEnd w:id="29"/>
    <w:p w14:paraId="24E3C5DB" w14:textId="77777777" w:rsidR="00853E6A" w:rsidRPr="00684A08" w:rsidRDefault="00853E6A" w:rsidP="00853E6A">
      <w:pPr>
        <w:rPr>
          <w:lang w:val="it-IT"/>
        </w:rPr>
      </w:pPr>
    </w:p>
    <w:p w14:paraId="43A3F0DC" w14:textId="506C66DF" w:rsidR="0070475E" w:rsidRPr="007152B3" w:rsidRDefault="005A48D3" w:rsidP="00853E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>Tutti i</w:t>
      </w:r>
      <w:r w:rsidR="007152B3" w:rsidRPr="007152B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requisiti degli auditor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, che siano</w:t>
      </w:r>
      <w:r w:rsidR="007152B3" w:rsidRPr="007152B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per</w:t>
      </w:r>
      <w:r w:rsidR="008548C0" w:rsidRPr="007152B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="009C6697" w:rsidRPr="007152B3">
        <w:rPr>
          <w:rFonts w:ascii="Arial" w:hAnsi="Arial" w:cs="Arial"/>
          <w:color w:val="000000"/>
          <w:sz w:val="24"/>
          <w:szCs w:val="24"/>
          <w:lang w:val="it-IT"/>
        </w:rPr>
        <w:t>FOS-Wild</w:t>
      </w:r>
      <w:r w:rsidR="00884C1D" w:rsidRPr="007152B3">
        <w:rPr>
          <w:rFonts w:ascii="Arial" w:hAnsi="Arial" w:cs="Arial"/>
          <w:color w:val="000000"/>
          <w:sz w:val="24"/>
          <w:szCs w:val="24"/>
          <w:lang w:val="it-IT"/>
        </w:rPr>
        <w:t>/</w:t>
      </w:r>
      <w:r w:rsidR="009C6697" w:rsidRPr="007152B3">
        <w:rPr>
          <w:rFonts w:ascii="Arial" w:hAnsi="Arial" w:cs="Arial"/>
          <w:color w:val="000000"/>
          <w:sz w:val="24"/>
          <w:szCs w:val="24"/>
          <w:lang w:val="it-IT"/>
        </w:rPr>
        <w:t>FOS-</w:t>
      </w:r>
      <w:r w:rsidR="009C6697" w:rsidRPr="003748E9">
        <w:rPr>
          <w:rFonts w:ascii="Arial" w:hAnsi="Arial" w:cs="Arial"/>
          <w:color w:val="000000"/>
          <w:sz w:val="24"/>
          <w:szCs w:val="24"/>
          <w:lang w:val="it-IT"/>
        </w:rPr>
        <w:t>Aqua</w:t>
      </w:r>
      <w:r w:rsidR="00884C1D" w:rsidRPr="007152B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>o</w:t>
      </w:r>
      <w:r w:rsidR="00884C1D" w:rsidRPr="007152B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BC3937">
        <w:rPr>
          <w:rFonts w:ascii="Arial" w:hAnsi="Arial" w:cs="Arial"/>
          <w:color w:val="000000"/>
          <w:sz w:val="24"/>
          <w:szCs w:val="24"/>
          <w:lang w:val="it-IT"/>
        </w:rPr>
        <w:t xml:space="preserve">per </w:t>
      </w:r>
      <w:r w:rsidR="005C4A40" w:rsidRPr="007152B3">
        <w:rPr>
          <w:rFonts w:ascii="Arial" w:hAnsi="Arial" w:cs="Arial"/>
          <w:color w:val="000000"/>
          <w:sz w:val="24"/>
          <w:szCs w:val="24"/>
          <w:lang w:val="it-IT"/>
        </w:rPr>
        <w:t>FOS-FF/FOS-FM/FOS-FO/FOS-</w:t>
      </w:r>
      <w:r w:rsidR="00F95C6B" w:rsidRPr="007152B3">
        <w:rPr>
          <w:rFonts w:ascii="Arial" w:hAnsi="Arial" w:cs="Arial"/>
          <w:color w:val="000000"/>
          <w:sz w:val="24"/>
          <w:szCs w:val="24"/>
          <w:lang w:val="it-IT"/>
        </w:rPr>
        <w:t>O</w:t>
      </w:r>
      <w:r w:rsidR="005C4A40" w:rsidRPr="007152B3">
        <w:rPr>
          <w:rFonts w:ascii="Arial" w:hAnsi="Arial" w:cs="Arial"/>
          <w:color w:val="000000"/>
          <w:sz w:val="24"/>
          <w:szCs w:val="24"/>
          <w:lang w:val="it-IT"/>
        </w:rPr>
        <w:t>3/</w:t>
      </w:r>
      <w:r w:rsidR="00884C1D" w:rsidRPr="007152B3">
        <w:rPr>
          <w:rFonts w:ascii="Arial" w:hAnsi="Arial" w:cs="Arial"/>
          <w:color w:val="000000"/>
          <w:sz w:val="24"/>
          <w:szCs w:val="24"/>
          <w:lang w:val="it-IT"/>
        </w:rPr>
        <w:t>CoC</w:t>
      </w:r>
      <w:r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884C1D" w:rsidRPr="007152B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152B3">
        <w:rPr>
          <w:rFonts w:ascii="Arial" w:hAnsi="Arial" w:cs="Arial"/>
          <w:color w:val="000000"/>
          <w:sz w:val="24"/>
          <w:szCs w:val="24"/>
          <w:lang w:val="it-IT"/>
        </w:rPr>
        <w:t xml:space="preserve">sono indipendenti gli uni dagli altri. </w:t>
      </w:r>
      <w:r w:rsidR="00F26E76">
        <w:rPr>
          <w:rFonts w:ascii="Arial" w:hAnsi="Arial" w:cs="Arial"/>
          <w:color w:val="000000"/>
          <w:sz w:val="24"/>
          <w:szCs w:val="24"/>
          <w:lang w:val="it-IT"/>
        </w:rPr>
        <w:t>Tra le competenze ed esperienze minime de</w:t>
      </w:r>
      <w:r w:rsidR="007152B3" w:rsidRPr="007152B3">
        <w:rPr>
          <w:rFonts w:ascii="Arial" w:hAnsi="Arial" w:cs="Arial"/>
          <w:color w:val="000000"/>
          <w:sz w:val="24"/>
          <w:szCs w:val="24"/>
          <w:lang w:val="it-IT"/>
        </w:rPr>
        <w:t xml:space="preserve">l personale di audit per </w:t>
      </w:r>
      <w:r w:rsidR="00CE06FA" w:rsidRPr="007152B3">
        <w:rPr>
          <w:rFonts w:ascii="Arial" w:hAnsi="Arial" w:cs="Arial"/>
          <w:color w:val="000000"/>
          <w:sz w:val="24"/>
          <w:szCs w:val="24"/>
          <w:lang w:val="it-IT"/>
        </w:rPr>
        <w:t>FOS-Wild/FOS-</w:t>
      </w:r>
      <w:r w:rsidR="00CE06FA" w:rsidRPr="003748E9">
        <w:rPr>
          <w:rFonts w:ascii="Arial" w:hAnsi="Arial" w:cs="Arial"/>
          <w:color w:val="000000"/>
          <w:sz w:val="24"/>
          <w:szCs w:val="24"/>
          <w:lang w:val="it-IT"/>
        </w:rPr>
        <w:t>Aqua</w:t>
      </w:r>
      <w:r w:rsidR="00865BB4" w:rsidRPr="007152B3">
        <w:rPr>
          <w:rFonts w:ascii="Arial" w:hAnsi="Arial" w:cs="Arial"/>
          <w:color w:val="000000"/>
          <w:sz w:val="24"/>
          <w:szCs w:val="24"/>
          <w:lang w:val="it-IT"/>
        </w:rPr>
        <w:t>, FOS-CoC</w:t>
      </w:r>
      <w:r w:rsidR="00CE06FA" w:rsidRPr="007152B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152B3" w:rsidRPr="007152B3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="00CE06FA" w:rsidRPr="007152B3">
        <w:rPr>
          <w:rFonts w:ascii="Arial" w:hAnsi="Arial" w:cs="Arial"/>
          <w:color w:val="000000"/>
          <w:sz w:val="24"/>
          <w:szCs w:val="24"/>
          <w:lang w:val="it-IT"/>
        </w:rPr>
        <w:t xml:space="preserve"> FOS-FF/FOS-FM/FOS-FO/FOS-03 </w:t>
      </w:r>
      <w:r w:rsidR="00F26E76">
        <w:rPr>
          <w:rFonts w:ascii="Arial" w:hAnsi="Arial" w:cs="Arial"/>
          <w:color w:val="000000"/>
          <w:sz w:val="24"/>
          <w:szCs w:val="24"/>
          <w:lang w:val="it-IT"/>
        </w:rPr>
        <w:t>devono essere annoverate le seguenti</w:t>
      </w:r>
      <w:r w:rsidR="007152B3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</w:p>
    <w:p w14:paraId="035BFE8B" w14:textId="4F0F0164" w:rsidR="001C43EE" w:rsidRPr="00FB255C" w:rsidRDefault="00F26E76" w:rsidP="00853E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bookmarkStart w:id="30" w:name="_Hlk867470"/>
      <w:r>
        <w:rPr>
          <w:rFonts w:ascii="Arial" w:hAnsi="Arial" w:cs="Arial"/>
          <w:color w:val="000000"/>
          <w:sz w:val="24"/>
          <w:szCs w:val="24"/>
          <w:lang w:val="it-IT"/>
        </w:rPr>
        <w:t>Buona padronanza</w:t>
      </w:r>
      <w:r w:rsidR="007152B3" w:rsidRPr="007152B3">
        <w:rPr>
          <w:rFonts w:ascii="Arial" w:hAnsi="Arial" w:cs="Arial"/>
          <w:color w:val="000000"/>
          <w:sz w:val="24"/>
          <w:szCs w:val="24"/>
          <w:lang w:val="it-IT"/>
        </w:rPr>
        <w:t xml:space="preserve"> della documentazione di </w:t>
      </w:r>
      <w:r w:rsidR="001C43EE" w:rsidRPr="007152B3">
        <w:rPr>
          <w:rFonts w:ascii="Arial" w:hAnsi="Arial" w:cs="Arial"/>
          <w:color w:val="000000"/>
          <w:sz w:val="24"/>
          <w:szCs w:val="24"/>
          <w:lang w:val="it-IT"/>
        </w:rPr>
        <w:t xml:space="preserve">Friend of the Sea </w:t>
      </w:r>
      <w:r w:rsidR="00C3167D">
        <w:rPr>
          <w:rFonts w:ascii="Arial" w:hAnsi="Arial" w:cs="Arial"/>
          <w:color w:val="000000"/>
          <w:sz w:val="24"/>
          <w:szCs w:val="24"/>
          <w:lang w:val="it-IT"/>
        </w:rPr>
        <w:t>relativa al programma</w:t>
      </w:r>
      <w:r w:rsidR="007152B3" w:rsidRPr="007152B3">
        <w:rPr>
          <w:rFonts w:ascii="Arial" w:hAnsi="Arial" w:cs="Arial"/>
          <w:color w:val="000000"/>
          <w:sz w:val="24"/>
          <w:szCs w:val="24"/>
          <w:lang w:val="it-IT"/>
        </w:rPr>
        <w:t xml:space="preserve"> di certificazione in esame, acquisita </w:t>
      </w:r>
      <w:r w:rsidR="007152B3">
        <w:rPr>
          <w:rFonts w:ascii="Arial" w:hAnsi="Arial" w:cs="Arial"/>
          <w:color w:val="000000"/>
          <w:sz w:val="24"/>
          <w:szCs w:val="24"/>
          <w:lang w:val="it-IT"/>
        </w:rPr>
        <w:t xml:space="preserve">portando a termine con successo un corso ufficialmente riconosciuto da FOS, in cui siano state trattate le </w:t>
      </w:r>
      <w:r w:rsidR="00FB255C">
        <w:rPr>
          <w:rFonts w:ascii="Arial" w:hAnsi="Arial" w:cs="Arial"/>
          <w:color w:val="000000"/>
          <w:sz w:val="24"/>
          <w:szCs w:val="24"/>
          <w:lang w:val="it-IT"/>
        </w:rPr>
        <w:t xml:space="preserve">pratiche </w:t>
      </w:r>
      <w:r w:rsidR="007152B3">
        <w:rPr>
          <w:rFonts w:ascii="Arial" w:hAnsi="Arial" w:cs="Arial"/>
          <w:color w:val="000000"/>
          <w:sz w:val="24"/>
          <w:szCs w:val="24"/>
          <w:lang w:val="it-IT"/>
        </w:rPr>
        <w:t xml:space="preserve">più innovative e aggiornate per la pesca e/o l’acquacoltura. </w:t>
      </w:r>
      <w:r w:rsidR="00FB255C" w:rsidRPr="00FB255C">
        <w:rPr>
          <w:rFonts w:ascii="Arial" w:hAnsi="Arial" w:cs="Arial"/>
          <w:color w:val="000000"/>
          <w:sz w:val="24"/>
          <w:szCs w:val="24"/>
          <w:lang w:val="it-IT"/>
        </w:rPr>
        <w:t xml:space="preserve">In più, il personale di audit deve frequentare un corso di aggiornamento </w:t>
      </w:r>
      <w:r w:rsidR="00FB255C">
        <w:rPr>
          <w:rFonts w:ascii="Arial" w:hAnsi="Arial" w:cs="Arial"/>
          <w:color w:val="000000"/>
          <w:sz w:val="24"/>
          <w:szCs w:val="24"/>
          <w:lang w:val="it-IT"/>
        </w:rPr>
        <w:t xml:space="preserve">ogni due anni; </w:t>
      </w:r>
    </w:p>
    <w:bookmarkEnd w:id="30"/>
    <w:p w14:paraId="7B40CD12" w14:textId="635E3515" w:rsidR="009C1BA5" w:rsidRPr="00DE57EE" w:rsidRDefault="00FB255C" w:rsidP="00853E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FB255C">
        <w:rPr>
          <w:rFonts w:ascii="Arial" w:hAnsi="Arial" w:cs="Arial"/>
          <w:color w:val="000000"/>
          <w:sz w:val="24"/>
          <w:szCs w:val="24"/>
          <w:lang w:val="it-IT"/>
        </w:rPr>
        <w:t xml:space="preserve">Conoscenza dello standard </w:t>
      </w:r>
      <w:bookmarkStart w:id="31" w:name="_Hlk867679"/>
      <w:r w:rsidR="00162A07" w:rsidRPr="00FB255C">
        <w:rPr>
          <w:rFonts w:ascii="Arial" w:hAnsi="Arial" w:cs="Arial"/>
          <w:color w:val="000000"/>
          <w:sz w:val="24"/>
          <w:szCs w:val="24"/>
          <w:lang w:val="it-IT"/>
        </w:rPr>
        <w:t xml:space="preserve">UNI EN ISO 19011 </w:t>
      </w:r>
      <w:r w:rsidRPr="00FB255C">
        <w:rPr>
          <w:rFonts w:ascii="Arial" w:hAnsi="Arial" w:cs="Arial"/>
          <w:color w:val="000000"/>
          <w:sz w:val="24"/>
          <w:szCs w:val="24"/>
          <w:lang w:val="it-IT"/>
        </w:rPr>
        <w:t xml:space="preserve">e dimestichezza con le tecniche e </w:t>
      </w:r>
      <w:r w:rsidR="00F26E76">
        <w:rPr>
          <w:rFonts w:ascii="Arial" w:hAnsi="Arial" w:cs="Arial"/>
          <w:color w:val="000000"/>
          <w:sz w:val="24"/>
          <w:szCs w:val="24"/>
          <w:lang w:val="it-IT"/>
        </w:rPr>
        <w:t xml:space="preserve">le </w:t>
      </w:r>
      <w:r w:rsidRPr="00FB255C">
        <w:rPr>
          <w:rFonts w:ascii="Arial" w:hAnsi="Arial" w:cs="Arial"/>
          <w:color w:val="000000"/>
          <w:sz w:val="24"/>
          <w:szCs w:val="24"/>
          <w:lang w:val="it-IT"/>
        </w:rPr>
        <w:t>met</w:t>
      </w:r>
      <w:r>
        <w:rPr>
          <w:rFonts w:ascii="Arial" w:hAnsi="Arial" w:cs="Arial"/>
          <w:color w:val="000000"/>
          <w:sz w:val="24"/>
          <w:szCs w:val="24"/>
          <w:lang w:val="it-IT"/>
        </w:rPr>
        <w:t>o</w:t>
      </w:r>
      <w:r w:rsidRPr="00FB255C">
        <w:rPr>
          <w:rFonts w:ascii="Arial" w:hAnsi="Arial" w:cs="Arial"/>
          <w:color w:val="000000"/>
          <w:sz w:val="24"/>
          <w:szCs w:val="24"/>
          <w:lang w:val="it-IT"/>
        </w:rPr>
        <w:t xml:space="preserve">dologie correlate.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In particolare, il CB deve assicurarsi che il personale di audit abbia </w:t>
      </w:r>
      <w:r w:rsidR="00E613B5">
        <w:rPr>
          <w:rFonts w:ascii="Arial" w:hAnsi="Arial" w:cs="Arial"/>
          <w:color w:val="000000"/>
          <w:sz w:val="24"/>
          <w:szCs w:val="24"/>
          <w:lang w:val="it-IT"/>
        </w:rPr>
        <w:t>frequentato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un corso </w:t>
      </w:r>
      <w:r w:rsidR="00BC3937">
        <w:rPr>
          <w:rFonts w:ascii="Arial" w:hAnsi="Arial" w:cs="Arial"/>
          <w:color w:val="000000"/>
          <w:sz w:val="24"/>
          <w:szCs w:val="24"/>
          <w:lang w:val="it-IT"/>
        </w:rPr>
        <w:t>inerente all’argomento</w:t>
      </w:r>
      <w:r w:rsidR="002F30B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di almeno 8 ore; </w:t>
      </w:r>
      <w:bookmarkEnd w:id="31"/>
    </w:p>
    <w:p w14:paraId="00081CAF" w14:textId="7F10A0E8" w:rsidR="0022388F" w:rsidRPr="00DE57EE" w:rsidRDefault="00FB255C" w:rsidP="00853E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5F6F38">
        <w:rPr>
          <w:rFonts w:ascii="Arial" w:hAnsi="Arial" w:cs="Arial"/>
          <w:color w:val="000000"/>
          <w:sz w:val="24"/>
          <w:szCs w:val="24"/>
          <w:lang w:val="it-IT"/>
        </w:rPr>
        <w:t>Conoscenza dei</w:t>
      </w:r>
      <w:r w:rsidR="00C3167D">
        <w:rPr>
          <w:rFonts w:ascii="Arial" w:hAnsi="Arial" w:cs="Arial"/>
          <w:color w:val="000000"/>
          <w:sz w:val="24"/>
          <w:szCs w:val="24"/>
          <w:lang w:val="it-IT"/>
        </w:rPr>
        <w:t xml:space="preserve"> processi riguardanti il programma </w:t>
      </w:r>
      <w:r w:rsidRPr="005F6F38">
        <w:rPr>
          <w:rFonts w:ascii="Arial" w:hAnsi="Arial" w:cs="Arial"/>
          <w:color w:val="000000"/>
          <w:sz w:val="24"/>
          <w:szCs w:val="24"/>
          <w:lang w:val="it-IT"/>
        </w:rPr>
        <w:t xml:space="preserve">di certificazione </w:t>
      </w:r>
      <w:r w:rsidR="00BC3937">
        <w:rPr>
          <w:rFonts w:ascii="Arial" w:hAnsi="Arial" w:cs="Arial"/>
          <w:color w:val="000000"/>
          <w:sz w:val="24"/>
          <w:szCs w:val="24"/>
          <w:lang w:val="it-IT"/>
        </w:rPr>
        <w:t>in esame</w:t>
      </w:r>
      <w:r w:rsidR="004220C0">
        <w:rPr>
          <w:rFonts w:ascii="Arial" w:hAnsi="Arial" w:cs="Arial"/>
          <w:color w:val="000000"/>
          <w:sz w:val="24"/>
          <w:szCs w:val="24"/>
          <w:lang w:val="it-IT"/>
        </w:rPr>
        <w:t xml:space="preserve"> e discreta acquisizione delle</w:t>
      </w:r>
      <w:r w:rsidRPr="005F6F38">
        <w:rPr>
          <w:rFonts w:ascii="Arial" w:hAnsi="Arial" w:cs="Arial"/>
          <w:color w:val="000000"/>
          <w:sz w:val="24"/>
          <w:szCs w:val="24"/>
          <w:lang w:val="it-IT"/>
        </w:rPr>
        <w:t xml:space="preserve"> nozioni in merito </w:t>
      </w:r>
      <w:r w:rsidR="005F6F38" w:rsidRPr="005F6F38">
        <w:rPr>
          <w:rFonts w:ascii="Arial" w:hAnsi="Arial" w:cs="Arial"/>
          <w:color w:val="000000"/>
          <w:sz w:val="24"/>
          <w:szCs w:val="24"/>
          <w:lang w:val="it-IT"/>
        </w:rPr>
        <w:t xml:space="preserve">ai </w:t>
      </w:r>
      <w:r w:rsidR="005F6F38">
        <w:rPr>
          <w:rFonts w:ascii="Arial" w:hAnsi="Arial" w:cs="Arial"/>
          <w:color w:val="000000"/>
          <w:sz w:val="24"/>
          <w:szCs w:val="24"/>
          <w:lang w:val="it-IT"/>
        </w:rPr>
        <w:t>relativi</w:t>
      </w:r>
      <w:r w:rsidR="005F6F38" w:rsidRPr="005F6F38">
        <w:rPr>
          <w:rFonts w:ascii="Arial" w:hAnsi="Arial" w:cs="Arial"/>
          <w:color w:val="000000"/>
          <w:sz w:val="24"/>
          <w:szCs w:val="24"/>
          <w:lang w:val="it-IT"/>
        </w:rPr>
        <w:t xml:space="preserve"> prodotti/servizi, tra cui anche</w:t>
      </w:r>
      <w:r w:rsidR="005F6F38">
        <w:rPr>
          <w:rFonts w:ascii="Arial" w:hAnsi="Arial" w:cs="Arial"/>
          <w:color w:val="000000"/>
          <w:sz w:val="24"/>
          <w:szCs w:val="24"/>
          <w:lang w:val="it-IT"/>
        </w:rPr>
        <w:t xml:space="preserve"> i requisiti giuridici.</w:t>
      </w:r>
      <w:r w:rsidR="005F6F38" w:rsidRPr="005F6F3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5F6F3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66927868" w14:textId="77777777" w:rsidR="004F2A6D" w:rsidRDefault="00FF31B5" w:rsidP="00853E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Queste competenze</w:t>
      </w:r>
      <w:r w:rsidR="002F30B8" w:rsidRPr="002F30B8">
        <w:rPr>
          <w:rFonts w:ascii="Arial" w:hAnsi="Arial" w:cs="Arial"/>
          <w:color w:val="000000"/>
          <w:sz w:val="24"/>
          <w:szCs w:val="24"/>
          <w:lang w:val="it-IT"/>
        </w:rPr>
        <w:t xml:space="preserve"> possono </w:t>
      </w:r>
      <w:r>
        <w:rPr>
          <w:rFonts w:ascii="Arial" w:hAnsi="Arial" w:cs="Arial"/>
          <w:color w:val="000000"/>
          <w:sz w:val="24"/>
          <w:szCs w:val="24"/>
          <w:lang w:val="it-IT"/>
        </w:rPr>
        <w:t>convergere tutte</w:t>
      </w:r>
      <w:r w:rsidR="002F30B8" w:rsidRPr="002F30B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2F30B8">
        <w:rPr>
          <w:rFonts w:ascii="Arial" w:hAnsi="Arial" w:cs="Arial"/>
          <w:color w:val="000000"/>
          <w:sz w:val="24"/>
          <w:szCs w:val="24"/>
          <w:lang w:val="it-IT"/>
        </w:rPr>
        <w:t xml:space="preserve">su </w:t>
      </w:r>
      <w:r w:rsidR="002F30B8" w:rsidRPr="002F30B8">
        <w:rPr>
          <w:rFonts w:ascii="Arial" w:hAnsi="Arial" w:cs="Arial"/>
          <w:color w:val="000000"/>
          <w:sz w:val="24"/>
          <w:szCs w:val="24"/>
          <w:lang w:val="it-IT"/>
        </w:rPr>
        <w:t xml:space="preserve">un singolo auditor o essere </w:t>
      </w:r>
      <w:r>
        <w:rPr>
          <w:rFonts w:ascii="Arial" w:hAnsi="Arial" w:cs="Arial"/>
          <w:color w:val="000000"/>
          <w:sz w:val="24"/>
          <w:szCs w:val="24"/>
          <w:lang w:val="it-IT"/>
        </w:rPr>
        <w:t>ripartite</w:t>
      </w:r>
      <w:r w:rsidR="002F30B8">
        <w:rPr>
          <w:rFonts w:ascii="Arial" w:hAnsi="Arial" w:cs="Arial"/>
          <w:color w:val="000000"/>
          <w:sz w:val="24"/>
          <w:szCs w:val="24"/>
          <w:lang w:val="it-IT"/>
        </w:rPr>
        <w:t xml:space="preserve"> f</w:t>
      </w:r>
      <w:r w:rsidR="002F30B8" w:rsidRPr="002F30B8">
        <w:rPr>
          <w:rFonts w:ascii="Arial" w:hAnsi="Arial" w:cs="Arial"/>
          <w:color w:val="000000"/>
          <w:sz w:val="24"/>
          <w:szCs w:val="24"/>
          <w:lang w:val="it-IT"/>
        </w:rPr>
        <w:t>ra i vari membri del personale dell’</w:t>
      </w:r>
      <w:r w:rsidR="00EC7CD2">
        <w:rPr>
          <w:rFonts w:ascii="Arial" w:hAnsi="Arial" w:cs="Arial"/>
          <w:color w:val="000000"/>
          <w:sz w:val="24"/>
          <w:szCs w:val="24"/>
          <w:lang w:val="it-IT"/>
        </w:rPr>
        <w:t xml:space="preserve">AG. </w:t>
      </w:r>
    </w:p>
    <w:p w14:paraId="2808C6C6" w14:textId="59C043D8" w:rsidR="0022388F" w:rsidRPr="004F2A6D" w:rsidRDefault="00E613B5" w:rsidP="004F2A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4F2A6D">
        <w:rPr>
          <w:rFonts w:ascii="Arial" w:hAnsi="Arial" w:cs="Arial"/>
          <w:color w:val="000000"/>
          <w:sz w:val="24"/>
          <w:szCs w:val="24"/>
          <w:lang w:val="it-IT"/>
        </w:rPr>
        <w:t>Per quanto riguarda i</w:t>
      </w:r>
      <w:r w:rsidR="00EC7CD2" w:rsidRPr="004F2A6D">
        <w:rPr>
          <w:rFonts w:ascii="Arial" w:hAnsi="Arial" w:cs="Arial"/>
          <w:color w:val="000000"/>
          <w:sz w:val="24"/>
          <w:szCs w:val="24"/>
          <w:lang w:val="it-IT"/>
        </w:rPr>
        <w:t xml:space="preserve"> titoli </w:t>
      </w:r>
      <w:r w:rsidRPr="004F2A6D">
        <w:rPr>
          <w:rFonts w:ascii="Arial" w:hAnsi="Arial" w:cs="Arial"/>
          <w:color w:val="000000"/>
          <w:sz w:val="24"/>
          <w:szCs w:val="24"/>
          <w:lang w:val="it-IT"/>
        </w:rPr>
        <w:t xml:space="preserve">ottenuti </w:t>
      </w:r>
      <w:r w:rsidR="00EC7CD2" w:rsidRPr="004F2A6D">
        <w:rPr>
          <w:rFonts w:ascii="Arial" w:hAnsi="Arial" w:cs="Arial"/>
          <w:color w:val="000000"/>
          <w:sz w:val="24"/>
          <w:szCs w:val="24"/>
          <w:lang w:val="it-IT"/>
        </w:rPr>
        <w:t xml:space="preserve">e le esperienze </w:t>
      </w:r>
      <w:r w:rsidRPr="004F2A6D">
        <w:rPr>
          <w:rFonts w:ascii="Arial" w:hAnsi="Arial" w:cs="Arial"/>
          <w:color w:val="000000"/>
          <w:sz w:val="24"/>
          <w:szCs w:val="24"/>
          <w:lang w:val="it-IT"/>
        </w:rPr>
        <w:t>lavorative,</w:t>
      </w:r>
      <w:r w:rsidR="00EC7CD2" w:rsidRPr="004F2A6D">
        <w:rPr>
          <w:rFonts w:ascii="Arial" w:hAnsi="Arial" w:cs="Arial"/>
          <w:color w:val="000000"/>
          <w:sz w:val="24"/>
          <w:szCs w:val="24"/>
          <w:lang w:val="it-IT"/>
        </w:rPr>
        <w:t xml:space="preserve"> è necessario avere un d</w:t>
      </w:r>
      <w:r w:rsidR="002F30B8" w:rsidRPr="004F2A6D">
        <w:rPr>
          <w:rFonts w:ascii="Arial" w:hAnsi="Arial" w:cs="Arial"/>
          <w:color w:val="000000"/>
          <w:sz w:val="24"/>
          <w:szCs w:val="24"/>
          <w:lang w:val="it-IT"/>
        </w:rPr>
        <w:t>iploma di scuola superiore</w:t>
      </w:r>
      <w:r w:rsidR="00EC7CD2" w:rsidRPr="004F2A6D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2F30B8" w:rsidRPr="004F2A6D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EC7CD2" w:rsidRPr="004F2A6D">
        <w:rPr>
          <w:rFonts w:ascii="Arial" w:hAnsi="Arial" w:cs="Arial"/>
          <w:color w:val="000000"/>
          <w:sz w:val="24"/>
          <w:szCs w:val="24"/>
          <w:lang w:val="it-IT"/>
        </w:rPr>
        <w:t xml:space="preserve">o equivalente, </w:t>
      </w:r>
      <w:r w:rsidR="004220C0" w:rsidRPr="004F2A6D">
        <w:rPr>
          <w:rFonts w:ascii="Arial" w:hAnsi="Arial" w:cs="Arial"/>
          <w:color w:val="000000"/>
          <w:sz w:val="24"/>
          <w:szCs w:val="24"/>
          <w:lang w:val="it-IT"/>
        </w:rPr>
        <w:t>mentr</w:t>
      </w:r>
      <w:r w:rsidR="00EC7CD2" w:rsidRPr="004F2A6D">
        <w:rPr>
          <w:rFonts w:ascii="Arial" w:hAnsi="Arial" w:cs="Arial"/>
          <w:color w:val="000000"/>
          <w:sz w:val="24"/>
          <w:szCs w:val="24"/>
          <w:lang w:val="it-IT"/>
        </w:rPr>
        <w:t xml:space="preserve">e per i seguenti criteri di certificazione </w:t>
      </w:r>
      <w:r w:rsidR="00FF31B5" w:rsidRPr="004F2A6D">
        <w:rPr>
          <w:rFonts w:ascii="Arial" w:hAnsi="Arial" w:cs="Arial"/>
          <w:color w:val="000000"/>
          <w:sz w:val="24"/>
          <w:szCs w:val="24"/>
          <w:lang w:val="it-IT"/>
        </w:rPr>
        <w:t>sono richieste</w:t>
      </w:r>
      <w:r w:rsidR="00EC7CD2" w:rsidRPr="004F2A6D">
        <w:rPr>
          <w:rFonts w:ascii="Arial" w:hAnsi="Arial" w:cs="Arial"/>
          <w:color w:val="000000"/>
          <w:sz w:val="24"/>
          <w:szCs w:val="24"/>
          <w:lang w:val="it-IT"/>
        </w:rPr>
        <w:t xml:space="preserve">: </w:t>
      </w:r>
    </w:p>
    <w:p w14:paraId="73BE6EF8" w14:textId="4F4233CD" w:rsidR="0022388F" w:rsidRPr="0054303A" w:rsidRDefault="00CB284A" w:rsidP="00853E6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54303A">
        <w:rPr>
          <w:rFonts w:ascii="Arial" w:hAnsi="Arial" w:cs="Arial"/>
          <w:sz w:val="24"/>
          <w:szCs w:val="24"/>
          <w:u w:val="single"/>
          <w:lang w:val="it-IT"/>
        </w:rPr>
        <w:t>FOS-</w:t>
      </w:r>
      <w:r w:rsidRPr="003748E9">
        <w:rPr>
          <w:rFonts w:ascii="Arial" w:hAnsi="Arial" w:cs="Arial"/>
          <w:sz w:val="24"/>
          <w:szCs w:val="24"/>
          <w:u w:val="single"/>
          <w:lang w:val="it-IT"/>
        </w:rPr>
        <w:t>Aqua</w:t>
      </w:r>
      <w:r w:rsidRPr="0054303A">
        <w:rPr>
          <w:rFonts w:ascii="Arial" w:hAnsi="Arial" w:cs="Arial"/>
          <w:sz w:val="24"/>
          <w:szCs w:val="24"/>
          <w:lang w:val="it-IT"/>
        </w:rPr>
        <w:t xml:space="preserve">: </w:t>
      </w:r>
      <w:r w:rsidR="0054303A" w:rsidRPr="0054303A">
        <w:rPr>
          <w:rFonts w:ascii="Arial" w:hAnsi="Arial" w:cs="Arial"/>
          <w:sz w:val="24"/>
          <w:szCs w:val="24"/>
          <w:lang w:val="it-IT"/>
        </w:rPr>
        <w:t xml:space="preserve">un’esperienza professionale di almeno un anno </w:t>
      </w:r>
      <w:r w:rsidR="0054303A">
        <w:rPr>
          <w:rFonts w:ascii="Arial" w:hAnsi="Arial" w:cs="Arial"/>
          <w:sz w:val="24"/>
          <w:szCs w:val="24"/>
          <w:lang w:val="it-IT"/>
        </w:rPr>
        <w:t>nell’Ufficio</w:t>
      </w:r>
      <w:r w:rsidR="0054303A" w:rsidRPr="0054303A">
        <w:rPr>
          <w:rFonts w:ascii="Arial" w:hAnsi="Arial" w:cs="Arial"/>
          <w:sz w:val="24"/>
          <w:szCs w:val="24"/>
          <w:lang w:val="it-IT"/>
        </w:rPr>
        <w:t xml:space="preserve"> Tecnico o </w:t>
      </w:r>
      <w:r w:rsidR="0054303A">
        <w:rPr>
          <w:rFonts w:ascii="Arial" w:hAnsi="Arial" w:cs="Arial"/>
          <w:sz w:val="24"/>
          <w:szCs w:val="24"/>
          <w:lang w:val="it-IT"/>
        </w:rPr>
        <w:t xml:space="preserve">nel Reparto </w:t>
      </w:r>
      <w:r w:rsidR="0054303A" w:rsidRPr="0054303A">
        <w:rPr>
          <w:rFonts w:ascii="Arial" w:hAnsi="Arial" w:cs="Arial"/>
          <w:sz w:val="24"/>
          <w:szCs w:val="24"/>
          <w:lang w:val="it-IT"/>
        </w:rPr>
        <w:t xml:space="preserve">di Produzione di </w:t>
      </w:r>
      <w:r w:rsidR="0054303A">
        <w:rPr>
          <w:rFonts w:ascii="Arial" w:hAnsi="Arial" w:cs="Arial"/>
          <w:sz w:val="24"/>
          <w:szCs w:val="24"/>
          <w:lang w:val="it-IT"/>
        </w:rPr>
        <w:t xml:space="preserve">un’azienda acquicola; </w:t>
      </w:r>
    </w:p>
    <w:p w14:paraId="6BB42683" w14:textId="23A6A401" w:rsidR="00801303" w:rsidRPr="0054303A" w:rsidRDefault="00CB284A" w:rsidP="00853E6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4"/>
          <w:szCs w:val="24"/>
          <w:lang w:val="it-IT"/>
        </w:rPr>
      </w:pPr>
      <w:r w:rsidRPr="0054303A">
        <w:rPr>
          <w:rFonts w:ascii="Arial" w:hAnsi="Arial" w:cs="Arial"/>
          <w:sz w:val="24"/>
          <w:szCs w:val="24"/>
          <w:u w:val="single"/>
          <w:lang w:val="it-IT"/>
        </w:rPr>
        <w:t>FOS-Wild</w:t>
      </w:r>
      <w:r w:rsidR="00E04500" w:rsidRPr="0054303A">
        <w:rPr>
          <w:rFonts w:ascii="Arial" w:hAnsi="Arial" w:cs="Arial"/>
          <w:sz w:val="24"/>
          <w:szCs w:val="24"/>
          <w:u w:val="single"/>
          <w:lang w:val="it-IT"/>
        </w:rPr>
        <w:t>:</w:t>
      </w:r>
      <w:r w:rsidR="00E04500" w:rsidRPr="0054303A">
        <w:rPr>
          <w:rFonts w:ascii="Arial" w:hAnsi="Arial" w:cs="Arial"/>
          <w:sz w:val="24"/>
          <w:szCs w:val="24"/>
          <w:lang w:val="it-IT"/>
        </w:rPr>
        <w:t xml:space="preserve"> </w:t>
      </w:r>
      <w:r w:rsidR="0054303A" w:rsidRPr="0054303A">
        <w:rPr>
          <w:rFonts w:ascii="Arial" w:hAnsi="Arial" w:cs="Arial"/>
          <w:sz w:val="24"/>
          <w:szCs w:val="24"/>
          <w:lang w:val="it-IT"/>
        </w:rPr>
        <w:t xml:space="preserve">un’esperienza professionale di almeno un anno nell’Ufficio Tecnico o nel Reparto di Produzione </w:t>
      </w:r>
      <w:r w:rsidR="0054303A">
        <w:rPr>
          <w:rFonts w:ascii="Arial" w:hAnsi="Arial" w:cs="Arial"/>
          <w:sz w:val="24"/>
          <w:szCs w:val="24"/>
          <w:lang w:val="it-IT"/>
        </w:rPr>
        <w:t xml:space="preserve">di una società di pesca o </w:t>
      </w:r>
      <w:r w:rsidR="00FF31B5">
        <w:rPr>
          <w:rFonts w:ascii="Arial" w:hAnsi="Arial" w:cs="Arial"/>
          <w:sz w:val="24"/>
          <w:szCs w:val="24"/>
          <w:lang w:val="it-IT"/>
        </w:rPr>
        <w:t>di</w:t>
      </w:r>
      <w:r w:rsidR="0054303A">
        <w:rPr>
          <w:rFonts w:ascii="Arial" w:hAnsi="Arial" w:cs="Arial"/>
          <w:sz w:val="24"/>
          <w:szCs w:val="24"/>
          <w:lang w:val="it-IT"/>
        </w:rPr>
        <w:t xml:space="preserve"> un’azienda</w:t>
      </w:r>
      <w:r w:rsidR="00FF31B5">
        <w:rPr>
          <w:rFonts w:ascii="Arial" w:hAnsi="Arial" w:cs="Arial"/>
          <w:sz w:val="24"/>
          <w:szCs w:val="24"/>
          <w:lang w:val="it-IT"/>
        </w:rPr>
        <w:t xml:space="preserve"> che si occupa di lavorazione dei prodotti ittici;</w:t>
      </w:r>
    </w:p>
    <w:p w14:paraId="79366AB2" w14:textId="0A8909B7" w:rsidR="00801303" w:rsidRPr="00FF31B5" w:rsidRDefault="00E04500" w:rsidP="00853E6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eastAsia="SymbolMT" w:hAnsi="Arial" w:cs="Arial"/>
          <w:sz w:val="24"/>
          <w:szCs w:val="24"/>
          <w:lang w:val="it-IT"/>
        </w:rPr>
      </w:pPr>
      <w:r w:rsidRPr="00FF31B5">
        <w:rPr>
          <w:rFonts w:ascii="Arial" w:hAnsi="Arial" w:cs="Arial"/>
          <w:sz w:val="24"/>
          <w:szCs w:val="24"/>
          <w:u w:val="single"/>
          <w:lang w:val="it-IT"/>
        </w:rPr>
        <w:lastRenderedPageBreak/>
        <w:t>FOS- FF, FM, FO e O3</w:t>
      </w:r>
      <w:r w:rsidRPr="00FF31B5">
        <w:rPr>
          <w:rFonts w:ascii="Arial" w:hAnsi="Arial" w:cs="Arial"/>
          <w:sz w:val="24"/>
          <w:szCs w:val="24"/>
          <w:lang w:val="it-IT"/>
        </w:rPr>
        <w:t xml:space="preserve">: </w:t>
      </w:r>
      <w:r w:rsidR="00FF31B5" w:rsidRPr="00FF31B5">
        <w:rPr>
          <w:rFonts w:ascii="Arial" w:hAnsi="Arial" w:cs="Arial"/>
          <w:sz w:val="24"/>
          <w:szCs w:val="24"/>
          <w:lang w:val="it-IT"/>
        </w:rPr>
        <w:t>un’esperienza professionale di almeno due anni</w:t>
      </w:r>
      <w:r w:rsidR="00FF31B5">
        <w:rPr>
          <w:rFonts w:ascii="Arial" w:hAnsi="Arial" w:cs="Arial"/>
          <w:sz w:val="24"/>
          <w:szCs w:val="24"/>
          <w:lang w:val="it-IT"/>
        </w:rPr>
        <w:t xml:space="preserve"> nel settore controllo qualità </w:t>
      </w:r>
      <w:r w:rsidR="007839EC">
        <w:rPr>
          <w:rFonts w:ascii="Arial" w:hAnsi="Arial" w:cs="Arial"/>
          <w:sz w:val="24"/>
          <w:szCs w:val="24"/>
          <w:lang w:val="it-IT"/>
        </w:rPr>
        <w:t>dell’industria alimentare.</w:t>
      </w:r>
      <w:r w:rsidR="00FF31B5" w:rsidRPr="00FF31B5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741E70CD" w14:textId="05831ED2" w:rsidR="00853E6A" w:rsidRPr="007839EC" w:rsidRDefault="007839EC" w:rsidP="00853E6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839EC">
        <w:rPr>
          <w:rFonts w:ascii="Arial" w:hAnsi="Arial" w:cs="Arial"/>
          <w:color w:val="000000"/>
          <w:sz w:val="24"/>
          <w:szCs w:val="24"/>
          <w:lang w:val="it-IT"/>
        </w:rPr>
        <w:t>In alternativa</w:t>
      </w:r>
      <w:r w:rsidR="00932888" w:rsidRPr="007839EC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Pr="007839EC">
        <w:rPr>
          <w:rFonts w:ascii="Arial" w:hAnsi="Arial" w:cs="Arial"/>
          <w:color w:val="000000"/>
          <w:sz w:val="24"/>
          <w:szCs w:val="24"/>
          <w:lang w:val="it-IT"/>
        </w:rPr>
        <w:t>il personale di audit deve possedere uno dei seguenti titoli universitari: Biologia</w:t>
      </w:r>
      <w:r w:rsidR="00932888" w:rsidRPr="007839EC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Pr="007839EC">
        <w:rPr>
          <w:rFonts w:ascii="Arial" w:hAnsi="Arial" w:cs="Arial"/>
          <w:color w:val="000000"/>
          <w:sz w:val="24"/>
          <w:szCs w:val="24"/>
          <w:lang w:val="it-IT"/>
        </w:rPr>
        <w:t>Biologia Marina</w:t>
      </w:r>
      <w:r w:rsidR="00932888" w:rsidRPr="007839EC">
        <w:rPr>
          <w:rFonts w:ascii="Arial" w:hAnsi="Arial" w:cs="Arial"/>
          <w:color w:val="000000"/>
          <w:sz w:val="24"/>
          <w:szCs w:val="24"/>
          <w:lang w:val="it-IT"/>
        </w:rPr>
        <w:t>, Ch</w:t>
      </w:r>
      <w:r w:rsidRPr="007839EC">
        <w:rPr>
          <w:rFonts w:ascii="Arial" w:hAnsi="Arial" w:cs="Arial"/>
          <w:color w:val="000000"/>
          <w:sz w:val="24"/>
          <w:szCs w:val="24"/>
          <w:lang w:val="it-IT"/>
        </w:rPr>
        <w:t>imica</w:t>
      </w:r>
      <w:r>
        <w:rPr>
          <w:rFonts w:ascii="Arial" w:hAnsi="Arial" w:cs="Arial"/>
          <w:color w:val="000000"/>
          <w:sz w:val="24"/>
          <w:szCs w:val="24"/>
          <w:lang w:val="it-IT"/>
        </w:rPr>
        <w:t>, Veterinaria</w:t>
      </w:r>
      <w:r w:rsidR="00932888" w:rsidRPr="007839EC">
        <w:rPr>
          <w:rFonts w:ascii="Arial" w:hAnsi="Arial" w:cs="Arial"/>
          <w:color w:val="000000"/>
          <w:sz w:val="24"/>
          <w:szCs w:val="24"/>
          <w:lang w:val="it-IT"/>
        </w:rPr>
        <w:t>, 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una lau</w:t>
      </w:r>
      <w:r w:rsidR="00932888" w:rsidRPr="007839EC">
        <w:rPr>
          <w:rFonts w:ascii="Arial" w:hAnsi="Arial" w:cs="Arial"/>
          <w:color w:val="000000"/>
          <w:sz w:val="24"/>
          <w:szCs w:val="24"/>
          <w:lang w:val="it-IT"/>
        </w:rPr>
        <w:t>r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ea </w:t>
      </w:r>
      <w:r w:rsidR="00E613B5">
        <w:rPr>
          <w:rFonts w:ascii="Arial" w:hAnsi="Arial" w:cs="Arial"/>
          <w:color w:val="000000"/>
          <w:sz w:val="24"/>
          <w:szCs w:val="24"/>
          <w:lang w:val="it-IT"/>
        </w:rPr>
        <w:t>analoga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in </w:t>
      </w:r>
      <w:r w:rsidR="00AD1A93">
        <w:rPr>
          <w:rFonts w:ascii="Arial" w:hAnsi="Arial" w:cs="Arial"/>
          <w:color w:val="000000"/>
          <w:sz w:val="24"/>
          <w:szCs w:val="24"/>
          <w:lang w:val="it-IT"/>
        </w:rPr>
        <w:t>tecnologie alime</w:t>
      </w:r>
      <w:r w:rsidR="00BC3937">
        <w:rPr>
          <w:rFonts w:ascii="Arial" w:hAnsi="Arial" w:cs="Arial"/>
          <w:color w:val="000000"/>
          <w:sz w:val="24"/>
          <w:szCs w:val="24"/>
          <w:lang w:val="it-IT"/>
        </w:rPr>
        <w:t>ntari o in sicurezza alimentare</w:t>
      </w:r>
      <w:r w:rsidR="002A5317">
        <w:rPr>
          <w:rFonts w:ascii="Arial" w:hAnsi="Arial" w:cs="Arial"/>
          <w:color w:val="000000"/>
          <w:sz w:val="24"/>
          <w:szCs w:val="24"/>
          <w:lang w:val="it-IT"/>
        </w:rPr>
        <w:t xml:space="preserve"> e </w:t>
      </w:r>
      <w:r w:rsidR="00AD1A93">
        <w:rPr>
          <w:rFonts w:ascii="Arial" w:hAnsi="Arial" w:cs="Arial"/>
          <w:color w:val="000000"/>
          <w:sz w:val="24"/>
          <w:szCs w:val="24"/>
          <w:lang w:val="it-IT"/>
        </w:rPr>
        <w:t>dovrebbe condurre i seguenti audit:</w:t>
      </w:r>
      <w:r w:rsidR="00932888" w:rsidRPr="007839E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46DEF1A4" w14:textId="0F1724ED" w:rsidR="009B489A" w:rsidRPr="00AD1A93" w:rsidRDefault="00E45A4C" w:rsidP="00853E6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AD1A93">
        <w:rPr>
          <w:rFonts w:ascii="Arial" w:hAnsi="Arial" w:cs="Arial"/>
          <w:sz w:val="24"/>
          <w:szCs w:val="24"/>
          <w:u w:val="single"/>
          <w:lang w:val="it-IT"/>
        </w:rPr>
        <w:t>FOS-</w:t>
      </w:r>
      <w:r w:rsidRPr="003748E9">
        <w:rPr>
          <w:rFonts w:ascii="Arial" w:hAnsi="Arial" w:cs="Arial"/>
          <w:sz w:val="24"/>
          <w:szCs w:val="24"/>
          <w:u w:val="single"/>
          <w:lang w:val="it-IT"/>
        </w:rPr>
        <w:t>Aqua</w:t>
      </w:r>
      <w:r w:rsidRPr="0044180F">
        <w:rPr>
          <w:rFonts w:ascii="Arial" w:hAnsi="Arial" w:cs="Arial"/>
          <w:sz w:val="24"/>
          <w:szCs w:val="24"/>
          <w:lang w:val="it-IT"/>
        </w:rPr>
        <w:t>:</w:t>
      </w:r>
      <w:r w:rsidRPr="00AD1A93">
        <w:rPr>
          <w:rFonts w:ascii="Arial" w:hAnsi="Arial" w:cs="Arial"/>
          <w:sz w:val="24"/>
          <w:szCs w:val="24"/>
          <w:lang w:val="it-IT"/>
        </w:rPr>
        <w:t xml:space="preserve"> </w:t>
      </w:r>
      <w:r w:rsidR="007E7FA1" w:rsidRPr="00AD1A93">
        <w:rPr>
          <w:rFonts w:ascii="Arial" w:hAnsi="Arial" w:cs="Arial"/>
          <w:color w:val="000000"/>
          <w:sz w:val="24"/>
          <w:szCs w:val="24"/>
          <w:lang w:val="it-IT"/>
        </w:rPr>
        <w:t>t</w:t>
      </w:r>
      <w:r w:rsidR="00AD1A93" w:rsidRPr="00AD1A93">
        <w:rPr>
          <w:rFonts w:ascii="Arial" w:hAnsi="Arial" w:cs="Arial"/>
          <w:color w:val="000000"/>
          <w:sz w:val="24"/>
          <w:szCs w:val="24"/>
          <w:lang w:val="it-IT"/>
        </w:rPr>
        <w:t xml:space="preserve">re audit di siti di acquacoltura </w:t>
      </w:r>
      <w:r w:rsidR="007E7FA1" w:rsidRPr="00AD1A93">
        <w:rPr>
          <w:rFonts w:ascii="Arial" w:hAnsi="Arial" w:cs="Arial"/>
          <w:color w:val="000000"/>
          <w:sz w:val="24"/>
          <w:szCs w:val="24"/>
          <w:lang w:val="it-IT"/>
        </w:rPr>
        <w:t>(</w:t>
      </w:r>
      <w:r w:rsidR="00AD1A93" w:rsidRPr="00AD1A93">
        <w:rPr>
          <w:rFonts w:ascii="Arial" w:hAnsi="Arial" w:cs="Arial"/>
          <w:color w:val="000000"/>
          <w:sz w:val="24"/>
          <w:szCs w:val="24"/>
          <w:lang w:val="it-IT"/>
        </w:rPr>
        <w:t xml:space="preserve">con </w:t>
      </w:r>
      <w:r w:rsidR="007E7FA1" w:rsidRPr="00AD1A93">
        <w:rPr>
          <w:rFonts w:ascii="Arial" w:hAnsi="Arial" w:cs="Arial"/>
          <w:color w:val="000000"/>
          <w:sz w:val="24"/>
          <w:szCs w:val="24"/>
          <w:lang w:val="it-IT"/>
        </w:rPr>
        <w:t>Friend of the Sea o</w:t>
      </w:r>
      <w:r w:rsidR="00AD1A93" w:rsidRPr="00AD1A93">
        <w:rPr>
          <w:rFonts w:ascii="Arial" w:hAnsi="Arial" w:cs="Arial"/>
          <w:color w:val="000000"/>
          <w:sz w:val="24"/>
          <w:szCs w:val="24"/>
          <w:lang w:val="it-IT"/>
        </w:rPr>
        <w:t xml:space="preserve">, in </w:t>
      </w:r>
      <w:r w:rsidR="00AD1A93">
        <w:rPr>
          <w:rFonts w:ascii="Arial" w:hAnsi="Arial" w:cs="Arial"/>
          <w:color w:val="000000"/>
          <w:sz w:val="24"/>
          <w:szCs w:val="24"/>
          <w:lang w:val="it-IT"/>
        </w:rPr>
        <w:t>alternativa</w:t>
      </w:r>
      <w:r w:rsidR="00AD1A93" w:rsidRPr="00AD1A93">
        <w:rPr>
          <w:rFonts w:ascii="Arial" w:hAnsi="Arial" w:cs="Arial"/>
          <w:color w:val="000000"/>
          <w:sz w:val="24"/>
          <w:szCs w:val="24"/>
          <w:lang w:val="it-IT"/>
        </w:rPr>
        <w:t xml:space="preserve">, anche con </w:t>
      </w:r>
      <w:r w:rsidR="007E7FA1" w:rsidRPr="00AD1A93">
        <w:rPr>
          <w:rFonts w:ascii="Arial" w:hAnsi="Arial" w:cs="Arial"/>
          <w:color w:val="000000"/>
          <w:sz w:val="24"/>
          <w:szCs w:val="24"/>
          <w:lang w:val="it-IT"/>
        </w:rPr>
        <w:t>Global GAP</w:t>
      </w:r>
      <w:r w:rsidR="00E33C19" w:rsidRPr="00E613B5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E33C19" w:rsidRPr="003748E9">
        <w:rPr>
          <w:rFonts w:ascii="Arial" w:hAnsi="Arial" w:cs="Arial"/>
          <w:color w:val="000000"/>
          <w:sz w:val="24"/>
          <w:szCs w:val="24"/>
          <w:lang w:val="it-IT"/>
        </w:rPr>
        <w:t>Aquaculture</w:t>
      </w:r>
      <w:r w:rsidR="007E7FA1" w:rsidRPr="00AD1A93">
        <w:rPr>
          <w:rFonts w:ascii="Arial" w:hAnsi="Arial" w:cs="Arial"/>
          <w:color w:val="000000"/>
          <w:sz w:val="24"/>
          <w:szCs w:val="24"/>
          <w:lang w:val="it-IT"/>
        </w:rPr>
        <w:t>, BAP</w:t>
      </w:r>
      <w:r w:rsidR="00625401" w:rsidRPr="00AD1A93">
        <w:rPr>
          <w:rFonts w:ascii="Arial" w:hAnsi="Arial" w:cs="Arial"/>
          <w:color w:val="000000"/>
          <w:sz w:val="24"/>
          <w:szCs w:val="24"/>
          <w:lang w:val="it-IT"/>
        </w:rPr>
        <w:t>, GAA</w:t>
      </w:r>
      <w:r w:rsidR="005079C3" w:rsidRPr="00AD1A93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7E7FA1" w:rsidRPr="00AD1A93">
        <w:rPr>
          <w:rFonts w:ascii="Arial" w:hAnsi="Arial" w:cs="Arial"/>
          <w:color w:val="000000"/>
          <w:sz w:val="24"/>
          <w:szCs w:val="24"/>
          <w:lang w:val="it-IT"/>
        </w:rPr>
        <w:t xml:space="preserve"> ASC </w:t>
      </w:r>
      <w:r w:rsidR="00AD1A93">
        <w:rPr>
          <w:rFonts w:ascii="Arial" w:hAnsi="Arial" w:cs="Arial"/>
          <w:color w:val="000000"/>
          <w:sz w:val="24"/>
          <w:szCs w:val="24"/>
          <w:lang w:val="it-IT"/>
        </w:rPr>
        <w:t xml:space="preserve">o altri schemi di certificazione simili </w:t>
      </w:r>
      <w:r w:rsidR="007A7230">
        <w:rPr>
          <w:rFonts w:ascii="Arial" w:hAnsi="Arial" w:cs="Arial"/>
          <w:color w:val="000000"/>
          <w:sz w:val="24"/>
          <w:szCs w:val="24"/>
          <w:lang w:val="it-IT"/>
        </w:rPr>
        <w:t>riconosciuti da GSSI);</w:t>
      </w:r>
    </w:p>
    <w:p w14:paraId="71E8FE89" w14:textId="51B0231A" w:rsidR="009B489A" w:rsidRPr="007A7230" w:rsidRDefault="00E45A4C" w:rsidP="00853E6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A7230">
        <w:rPr>
          <w:rFonts w:ascii="Arial" w:hAnsi="Arial" w:cs="Arial"/>
          <w:sz w:val="24"/>
          <w:szCs w:val="24"/>
          <w:u w:val="single"/>
          <w:lang w:val="it-IT"/>
        </w:rPr>
        <w:t>FOS-Wild:</w:t>
      </w:r>
      <w:r w:rsidRPr="007A7230">
        <w:rPr>
          <w:rFonts w:ascii="Arial" w:hAnsi="Arial" w:cs="Arial"/>
          <w:sz w:val="24"/>
          <w:szCs w:val="24"/>
          <w:lang w:val="it-IT"/>
        </w:rPr>
        <w:t xml:space="preserve"> </w:t>
      </w:r>
      <w:r w:rsidR="007E7FA1" w:rsidRPr="007A7230">
        <w:rPr>
          <w:rFonts w:ascii="Arial" w:hAnsi="Arial" w:cs="Arial"/>
          <w:color w:val="000000"/>
          <w:sz w:val="24"/>
          <w:szCs w:val="24"/>
          <w:lang w:val="it-IT"/>
        </w:rPr>
        <w:t>t</w:t>
      </w:r>
      <w:r w:rsidR="007A7230" w:rsidRPr="007A7230">
        <w:rPr>
          <w:rFonts w:ascii="Arial" w:hAnsi="Arial" w:cs="Arial"/>
          <w:color w:val="000000"/>
          <w:sz w:val="24"/>
          <w:szCs w:val="24"/>
          <w:lang w:val="it-IT"/>
        </w:rPr>
        <w:t xml:space="preserve">re audit </w:t>
      </w:r>
      <w:r w:rsidR="005F3971">
        <w:rPr>
          <w:rFonts w:ascii="Arial" w:hAnsi="Arial" w:cs="Arial"/>
          <w:color w:val="000000"/>
          <w:sz w:val="24"/>
          <w:szCs w:val="24"/>
          <w:lang w:val="it-IT"/>
        </w:rPr>
        <w:t>di</w:t>
      </w:r>
      <w:r w:rsidR="007A7230" w:rsidRPr="007A7230">
        <w:rPr>
          <w:rFonts w:ascii="Arial" w:hAnsi="Arial" w:cs="Arial"/>
          <w:color w:val="000000"/>
          <w:sz w:val="24"/>
          <w:szCs w:val="24"/>
          <w:lang w:val="it-IT"/>
        </w:rPr>
        <w:t xml:space="preserve"> attività </w:t>
      </w:r>
      <w:r w:rsidR="005F3971">
        <w:rPr>
          <w:rFonts w:ascii="Arial" w:hAnsi="Arial" w:cs="Arial"/>
          <w:color w:val="000000"/>
          <w:sz w:val="24"/>
          <w:szCs w:val="24"/>
          <w:lang w:val="it-IT"/>
        </w:rPr>
        <w:t>di pesca commerciale</w:t>
      </w:r>
      <w:r w:rsidR="007A7230" w:rsidRPr="007A7230">
        <w:rPr>
          <w:rFonts w:ascii="Arial" w:hAnsi="Arial" w:cs="Arial"/>
          <w:color w:val="000000"/>
          <w:sz w:val="24"/>
          <w:szCs w:val="24"/>
          <w:lang w:val="it-IT"/>
        </w:rPr>
        <w:t xml:space="preserve"> (con Friend of the Sea o, in </w:t>
      </w:r>
      <w:r w:rsidR="007A7230">
        <w:rPr>
          <w:rFonts w:ascii="Arial" w:hAnsi="Arial" w:cs="Arial"/>
          <w:color w:val="000000"/>
          <w:sz w:val="24"/>
          <w:szCs w:val="24"/>
          <w:lang w:val="it-IT"/>
        </w:rPr>
        <w:t>alternativa</w:t>
      </w:r>
      <w:r w:rsidR="007A7230" w:rsidRPr="007A7230">
        <w:rPr>
          <w:rFonts w:ascii="Arial" w:hAnsi="Arial" w:cs="Arial"/>
          <w:color w:val="000000"/>
          <w:sz w:val="24"/>
          <w:szCs w:val="24"/>
          <w:lang w:val="it-IT"/>
        </w:rPr>
        <w:t xml:space="preserve">, con MSC o altri schemi di certificazione simili riconosciuti </w:t>
      </w:r>
      <w:r w:rsidR="007A7230">
        <w:rPr>
          <w:rFonts w:ascii="Arial" w:hAnsi="Arial" w:cs="Arial"/>
          <w:color w:val="000000"/>
          <w:sz w:val="24"/>
          <w:szCs w:val="24"/>
          <w:lang w:val="it-IT"/>
        </w:rPr>
        <w:t xml:space="preserve">da GSSI); </w:t>
      </w:r>
    </w:p>
    <w:p w14:paraId="1279C56F" w14:textId="7432F5DF" w:rsidR="009B489A" w:rsidRPr="007A7230" w:rsidRDefault="00E45A4C" w:rsidP="00853E6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A7230">
        <w:rPr>
          <w:rFonts w:ascii="Arial" w:hAnsi="Arial" w:cs="Arial"/>
          <w:sz w:val="24"/>
          <w:szCs w:val="24"/>
          <w:u w:val="single"/>
          <w:lang w:val="it-IT"/>
        </w:rPr>
        <w:t xml:space="preserve">FOS- FF, FM, FO </w:t>
      </w:r>
      <w:r w:rsidR="00750C74">
        <w:rPr>
          <w:rFonts w:ascii="Arial" w:hAnsi="Arial" w:cs="Arial"/>
          <w:sz w:val="24"/>
          <w:szCs w:val="24"/>
          <w:u w:val="single"/>
          <w:lang w:val="it-IT"/>
        </w:rPr>
        <w:t>e</w:t>
      </w:r>
      <w:r w:rsidRPr="007A7230">
        <w:rPr>
          <w:rFonts w:ascii="Arial" w:hAnsi="Arial" w:cs="Arial"/>
          <w:sz w:val="24"/>
          <w:szCs w:val="24"/>
          <w:u w:val="single"/>
          <w:lang w:val="it-IT"/>
        </w:rPr>
        <w:t xml:space="preserve"> O3</w:t>
      </w:r>
      <w:r w:rsidRPr="007A7230">
        <w:rPr>
          <w:rFonts w:ascii="Arial" w:hAnsi="Arial" w:cs="Arial"/>
          <w:sz w:val="24"/>
          <w:szCs w:val="24"/>
          <w:lang w:val="it-IT"/>
        </w:rPr>
        <w:t xml:space="preserve">: </w:t>
      </w:r>
      <w:r w:rsidR="00F3447E" w:rsidRPr="007A7230">
        <w:rPr>
          <w:rFonts w:ascii="Arial" w:hAnsi="Arial" w:cs="Arial"/>
          <w:color w:val="000000"/>
          <w:sz w:val="24"/>
          <w:szCs w:val="24"/>
          <w:lang w:val="it-IT"/>
        </w:rPr>
        <w:t>t</w:t>
      </w:r>
      <w:r w:rsidR="007A7230" w:rsidRPr="007A7230">
        <w:rPr>
          <w:rFonts w:ascii="Arial" w:hAnsi="Arial" w:cs="Arial"/>
          <w:color w:val="000000"/>
          <w:sz w:val="24"/>
          <w:szCs w:val="24"/>
          <w:lang w:val="it-IT"/>
        </w:rPr>
        <w:t>re</w:t>
      </w:r>
      <w:r w:rsidR="00910A7E" w:rsidRPr="007A723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932888" w:rsidRPr="007A7230">
        <w:rPr>
          <w:rFonts w:ascii="Arial" w:hAnsi="Arial" w:cs="Arial"/>
          <w:color w:val="000000"/>
          <w:sz w:val="24"/>
          <w:szCs w:val="24"/>
          <w:lang w:val="it-IT"/>
        </w:rPr>
        <w:t>a</w:t>
      </w:r>
      <w:r w:rsidR="009B489A" w:rsidRPr="007A7230">
        <w:rPr>
          <w:rFonts w:ascii="Arial" w:hAnsi="Arial" w:cs="Arial"/>
          <w:color w:val="000000"/>
          <w:sz w:val="24"/>
          <w:szCs w:val="24"/>
          <w:lang w:val="it-IT"/>
        </w:rPr>
        <w:t>udit</w:t>
      </w:r>
      <w:r w:rsidR="007A7230" w:rsidRPr="007A7230">
        <w:rPr>
          <w:rFonts w:ascii="Arial" w:hAnsi="Arial" w:cs="Arial"/>
          <w:color w:val="000000"/>
          <w:sz w:val="24"/>
          <w:szCs w:val="24"/>
          <w:lang w:val="it-IT"/>
        </w:rPr>
        <w:t xml:space="preserve"> di attività di trasformazione alimentare</w:t>
      </w:r>
      <w:r w:rsidR="00932888" w:rsidRPr="007A7230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6497E9F2" w14:textId="6331CDA8" w:rsidR="00932888" w:rsidRPr="00782261" w:rsidRDefault="00932888" w:rsidP="00853E6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In </w:t>
      </w:r>
      <w:r w:rsidR="00CD229A"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ogni caso, il candidato deve aver portato a termine con successo almeno un audit </w:t>
      </w:r>
      <w:r w:rsidR="00782261"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come “auditor in fase di formazione” </w:t>
      </w:r>
      <w:r w:rsidR="00782261">
        <w:rPr>
          <w:rFonts w:ascii="Arial" w:hAnsi="Arial" w:cs="Arial"/>
          <w:color w:val="000000"/>
          <w:sz w:val="24"/>
          <w:szCs w:val="24"/>
          <w:lang w:val="it-IT"/>
        </w:rPr>
        <w:t xml:space="preserve">per </w:t>
      </w:r>
      <w:r w:rsidR="00782261"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lo standard per cui si </w:t>
      </w:r>
      <w:r w:rsidR="00782261"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="00782261"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ta </w:t>
      </w:r>
      <w:r w:rsidR="00AC0211">
        <w:rPr>
          <w:rFonts w:ascii="Arial" w:hAnsi="Arial" w:cs="Arial"/>
          <w:color w:val="000000"/>
          <w:sz w:val="24"/>
          <w:szCs w:val="24"/>
          <w:lang w:val="it-IT"/>
        </w:rPr>
        <w:t>qualificando</w:t>
      </w:r>
      <w:r w:rsidR="00782261"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D77D88" w:rsidRPr="00782261">
        <w:rPr>
          <w:rFonts w:ascii="Arial" w:hAnsi="Arial" w:cs="Arial"/>
          <w:color w:val="000000"/>
          <w:sz w:val="24"/>
          <w:szCs w:val="24"/>
          <w:lang w:val="it-IT"/>
        </w:rPr>
        <w:t>(FOS-</w:t>
      </w:r>
      <w:r w:rsidR="00D77D88" w:rsidRPr="003748E9">
        <w:rPr>
          <w:rFonts w:ascii="Arial" w:hAnsi="Arial" w:cs="Arial"/>
          <w:color w:val="000000"/>
          <w:sz w:val="24"/>
          <w:szCs w:val="24"/>
          <w:lang w:val="it-IT"/>
        </w:rPr>
        <w:t>Aqua</w:t>
      </w:r>
      <w:r w:rsidR="00D77D88"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, FOS-Wild, FOS- FF, FM, FO </w:t>
      </w:r>
      <w:r w:rsidR="00782261" w:rsidRPr="00782261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="00D77D88"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 O3) </w:t>
      </w:r>
      <w:r w:rsidR="00782261">
        <w:rPr>
          <w:rFonts w:ascii="Arial" w:hAnsi="Arial" w:cs="Arial"/>
          <w:color w:val="000000"/>
          <w:sz w:val="24"/>
          <w:szCs w:val="24"/>
          <w:lang w:val="it-IT"/>
        </w:rPr>
        <w:t xml:space="preserve">sotto la supervisione di un auditor </w:t>
      </w:r>
      <w:r w:rsidR="00AC0211">
        <w:rPr>
          <w:rFonts w:ascii="Arial" w:hAnsi="Arial" w:cs="Arial"/>
          <w:color w:val="000000"/>
          <w:sz w:val="24"/>
          <w:szCs w:val="24"/>
          <w:lang w:val="it-IT"/>
        </w:rPr>
        <w:t>abilitato</w:t>
      </w:r>
      <w:r w:rsidR="00782261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3A714A59" w14:textId="0A99A124" w:rsidR="00CE30AF" w:rsidRPr="00782261" w:rsidRDefault="00D77D88" w:rsidP="00853E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82261">
        <w:rPr>
          <w:rFonts w:ascii="Arial" w:hAnsi="Arial" w:cs="Arial"/>
          <w:color w:val="000000"/>
          <w:sz w:val="24"/>
          <w:szCs w:val="24"/>
          <w:lang w:val="it-IT"/>
        </w:rPr>
        <w:t>T</w:t>
      </w:r>
      <w:r w:rsidR="00782261"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ali requisiti valgono anche per l’AGL, che oltretutto deve aver condotto brillantemente almeno un audit come “AGL in fase di formazione” per lo standard per cui </w:t>
      </w:r>
      <w:r w:rsidR="00AC0211">
        <w:rPr>
          <w:rFonts w:ascii="Arial" w:hAnsi="Arial" w:cs="Arial"/>
          <w:color w:val="000000"/>
          <w:sz w:val="24"/>
          <w:szCs w:val="24"/>
          <w:lang w:val="it-IT"/>
        </w:rPr>
        <w:t>si sta specializzando</w:t>
      </w:r>
      <w:r w:rsidR="00782261"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782261">
        <w:rPr>
          <w:rFonts w:ascii="Arial" w:hAnsi="Arial" w:cs="Arial"/>
          <w:color w:val="000000"/>
          <w:sz w:val="24"/>
          <w:szCs w:val="24"/>
          <w:lang w:val="it-IT"/>
        </w:rPr>
        <w:t>(FOS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-Aqua</w:t>
      </w:r>
      <w:r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, FOS-Wild, FOS- FF, FM, FO </w:t>
      </w:r>
      <w:r w:rsidR="00782261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Pr="00782261">
        <w:rPr>
          <w:rFonts w:ascii="Arial" w:hAnsi="Arial" w:cs="Arial"/>
          <w:color w:val="000000"/>
          <w:sz w:val="24"/>
          <w:szCs w:val="24"/>
          <w:lang w:val="it-IT"/>
        </w:rPr>
        <w:t xml:space="preserve"> O3) </w:t>
      </w:r>
      <w:r w:rsidR="00782261">
        <w:rPr>
          <w:rFonts w:ascii="Arial" w:hAnsi="Arial" w:cs="Arial"/>
          <w:color w:val="000000"/>
          <w:sz w:val="24"/>
          <w:szCs w:val="24"/>
          <w:lang w:val="it-IT"/>
        </w:rPr>
        <w:t xml:space="preserve">sotto la supervisione di un AGL </w:t>
      </w:r>
      <w:r w:rsidR="00AC0211">
        <w:rPr>
          <w:rFonts w:ascii="Arial" w:hAnsi="Arial" w:cs="Arial"/>
          <w:color w:val="000000"/>
          <w:sz w:val="24"/>
          <w:szCs w:val="24"/>
          <w:lang w:val="it-IT"/>
        </w:rPr>
        <w:t>abilitato</w:t>
      </w:r>
      <w:r w:rsidR="00782261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</w:p>
    <w:p w14:paraId="1EC462C2" w14:textId="1242015C" w:rsidR="007E7A3A" w:rsidRDefault="00CD48FA" w:rsidP="00853E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D48FA">
        <w:rPr>
          <w:rFonts w:ascii="Arial" w:hAnsi="Arial" w:cs="Arial"/>
          <w:color w:val="000000"/>
          <w:sz w:val="24"/>
          <w:szCs w:val="24"/>
          <w:lang w:val="it-IT"/>
        </w:rPr>
        <w:t xml:space="preserve">Qualora vengano </w:t>
      </w:r>
      <w:r>
        <w:rPr>
          <w:rFonts w:ascii="Arial" w:hAnsi="Arial" w:cs="Arial"/>
          <w:color w:val="000000"/>
          <w:sz w:val="24"/>
          <w:szCs w:val="24"/>
          <w:lang w:val="it-IT"/>
        </w:rPr>
        <w:t>apportati</w:t>
      </w:r>
      <w:r w:rsidRPr="00CD48FA">
        <w:rPr>
          <w:rFonts w:ascii="Arial" w:hAnsi="Arial" w:cs="Arial"/>
          <w:color w:val="000000"/>
          <w:sz w:val="24"/>
          <w:szCs w:val="24"/>
          <w:lang w:val="it-IT"/>
        </w:rPr>
        <w:t xml:space="preserve"> eventuali cambiamenti ai requisiti di valutazione dei CB, questi ultimi </w:t>
      </w:r>
      <w:r w:rsidR="00B154F6">
        <w:rPr>
          <w:rFonts w:ascii="Arial" w:hAnsi="Arial" w:cs="Arial"/>
          <w:color w:val="000000"/>
          <w:sz w:val="24"/>
          <w:szCs w:val="24"/>
          <w:lang w:val="it-IT"/>
        </w:rPr>
        <w:t>hanno a disposizione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7415E">
        <w:rPr>
          <w:rFonts w:ascii="Arial" w:hAnsi="Arial" w:cs="Arial"/>
          <w:color w:val="000000"/>
          <w:sz w:val="24"/>
          <w:szCs w:val="24"/>
          <w:lang w:val="it-IT"/>
        </w:rPr>
        <w:t>una</w:t>
      </w:r>
      <w:r w:rsidR="00B154F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fase </w:t>
      </w:r>
      <w:r w:rsidR="00B154F6">
        <w:rPr>
          <w:rFonts w:ascii="Arial" w:hAnsi="Arial" w:cs="Arial"/>
          <w:color w:val="000000"/>
          <w:sz w:val="24"/>
          <w:szCs w:val="24"/>
          <w:lang w:val="it-IT"/>
        </w:rPr>
        <w:t>di passaggio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di al massimo sei mesi per risultare idonei. </w:t>
      </w:r>
      <w:r w:rsidR="00B154F6" w:rsidRPr="00D92D03">
        <w:rPr>
          <w:rFonts w:ascii="Arial" w:hAnsi="Arial" w:cs="Arial"/>
          <w:color w:val="000000"/>
          <w:sz w:val="24"/>
          <w:szCs w:val="24"/>
          <w:lang w:val="it-IT"/>
        </w:rPr>
        <w:t xml:space="preserve">Peraltro, nei paesi in via di sviluppo e </w:t>
      </w:r>
      <w:r w:rsidR="00E613B5">
        <w:rPr>
          <w:rFonts w:ascii="Arial" w:hAnsi="Arial" w:cs="Arial"/>
          <w:color w:val="000000"/>
          <w:sz w:val="24"/>
          <w:szCs w:val="24"/>
          <w:lang w:val="it-IT"/>
        </w:rPr>
        <w:t>di</w:t>
      </w:r>
      <w:r w:rsidR="00B154F6" w:rsidRPr="00D92D03">
        <w:rPr>
          <w:rFonts w:ascii="Arial" w:hAnsi="Arial" w:cs="Arial"/>
          <w:color w:val="000000"/>
          <w:sz w:val="24"/>
          <w:szCs w:val="24"/>
          <w:lang w:val="it-IT"/>
        </w:rPr>
        <w:t xml:space="preserve"> transizione, </w:t>
      </w:r>
      <w:r w:rsidR="00D92D03" w:rsidRPr="00D92D03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="00B154F6" w:rsidRPr="00D92D03">
        <w:rPr>
          <w:rFonts w:ascii="Arial" w:hAnsi="Arial" w:cs="Arial"/>
          <w:color w:val="000000"/>
          <w:sz w:val="24"/>
          <w:szCs w:val="24"/>
          <w:lang w:val="it-IT"/>
        </w:rPr>
        <w:t xml:space="preserve"> CB </w:t>
      </w:r>
      <w:r w:rsidR="00D92D03" w:rsidRPr="00D92D03">
        <w:rPr>
          <w:rFonts w:ascii="Arial" w:hAnsi="Arial" w:cs="Arial"/>
          <w:color w:val="000000"/>
          <w:sz w:val="24"/>
          <w:szCs w:val="24"/>
          <w:lang w:val="it-IT"/>
        </w:rPr>
        <w:t xml:space="preserve">hanno la facoltà di </w:t>
      </w:r>
      <w:r w:rsidR="00687C25">
        <w:rPr>
          <w:rFonts w:ascii="Arial" w:hAnsi="Arial" w:cs="Arial"/>
          <w:color w:val="000000"/>
          <w:sz w:val="24"/>
          <w:szCs w:val="24"/>
          <w:lang w:val="it-IT"/>
        </w:rPr>
        <w:t>richiedere un’eccezione a seguito di</w:t>
      </w:r>
      <w:r w:rsidR="00D92D03" w:rsidRPr="00D92D03">
        <w:rPr>
          <w:rFonts w:ascii="Arial" w:hAnsi="Arial" w:cs="Arial"/>
          <w:color w:val="000000"/>
          <w:sz w:val="24"/>
          <w:szCs w:val="24"/>
          <w:lang w:val="it-IT"/>
        </w:rPr>
        <w:t xml:space="preserve"> una valida giustificazi</w:t>
      </w:r>
      <w:r w:rsidR="00D92D03">
        <w:rPr>
          <w:rFonts w:ascii="Arial" w:hAnsi="Arial" w:cs="Arial"/>
          <w:color w:val="000000"/>
          <w:sz w:val="24"/>
          <w:szCs w:val="24"/>
          <w:lang w:val="it-IT"/>
        </w:rPr>
        <w:t>one (</w:t>
      </w:r>
      <w:r w:rsidR="00D92D03" w:rsidRPr="00D92D03">
        <w:rPr>
          <w:rFonts w:ascii="Arial" w:hAnsi="Arial" w:cs="Arial"/>
          <w:color w:val="000000"/>
          <w:sz w:val="24"/>
          <w:szCs w:val="24"/>
          <w:lang w:val="it-IT"/>
        </w:rPr>
        <w:t xml:space="preserve">per es. </w:t>
      </w:r>
      <w:r w:rsidR="00D92D03">
        <w:rPr>
          <w:rFonts w:ascii="Arial" w:hAnsi="Arial" w:cs="Arial"/>
          <w:color w:val="000000"/>
          <w:sz w:val="24"/>
          <w:szCs w:val="24"/>
          <w:lang w:val="it-IT"/>
        </w:rPr>
        <w:t xml:space="preserve">dando prova del fatto che il numero </w:t>
      </w:r>
      <w:r w:rsidR="009B2A60">
        <w:rPr>
          <w:rFonts w:ascii="Arial" w:hAnsi="Arial" w:cs="Arial"/>
          <w:color w:val="000000"/>
          <w:sz w:val="24"/>
          <w:szCs w:val="24"/>
          <w:lang w:val="it-IT"/>
        </w:rPr>
        <w:t>degli auditor</w:t>
      </w:r>
      <w:r w:rsidR="00AC0211">
        <w:rPr>
          <w:rFonts w:ascii="Arial" w:hAnsi="Arial" w:cs="Arial"/>
          <w:color w:val="000000"/>
          <w:sz w:val="24"/>
          <w:szCs w:val="24"/>
          <w:lang w:val="it-IT"/>
        </w:rPr>
        <w:t xml:space="preserve"> sia</w:t>
      </w:r>
      <w:r w:rsidR="00D92D03">
        <w:rPr>
          <w:rFonts w:ascii="Arial" w:hAnsi="Arial" w:cs="Arial"/>
          <w:color w:val="000000"/>
          <w:sz w:val="24"/>
          <w:szCs w:val="24"/>
          <w:lang w:val="it-IT"/>
        </w:rPr>
        <w:t xml:space="preserve"> insufficiente). </w:t>
      </w:r>
    </w:p>
    <w:p w14:paraId="3AE62D7A" w14:textId="09ABE304" w:rsidR="002A5317" w:rsidRPr="002A5317" w:rsidRDefault="002A5317" w:rsidP="002A5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Il CB</w:t>
      </w:r>
      <w:r w:rsidRPr="002A5317">
        <w:rPr>
          <w:rFonts w:ascii="Arial" w:hAnsi="Arial" w:cs="Arial"/>
          <w:color w:val="000000"/>
          <w:sz w:val="24"/>
          <w:szCs w:val="24"/>
          <w:lang w:val="it-IT"/>
        </w:rPr>
        <w:t xml:space="preserve"> deve fornire un curriculum vitae di tutti </w:t>
      </w:r>
      <w:r>
        <w:rPr>
          <w:rFonts w:ascii="Arial" w:hAnsi="Arial" w:cs="Arial"/>
          <w:color w:val="000000"/>
          <w:sz w:val="24"/>
          <w:szCs w:val="24"/>
          <w:lang w:val="it-IT"/>
        </w:rPr>
        <w:t>gli auditor</w:t>
      </w:r>
      <w:r w:rsidRPr="002A5317">
        <w:rPr>
          <w:rFonts w:ascii="Arial" w:hAnsi="Arial" w:cs="Arial"/>
          <w:color w:val="000000"/>
          <w:sz w:val="24"/>
          <w:szCs w:val="24"/>
          <w:lang w:val="it-IT"/>
        </w:rPr>
        <w:t xml:space="preserve"> selezionati per la valutazione delle società rispetto a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i seafood standard di </w:t>
      </w:r>
      <w:r w:rsidRPr="002A5317">
        <w:rPr>
          <w:rFonts w:ascii="Arial" w:hAnsi="Arial" w:cs="Arial"/>
          <w:color w:val="000000"/>
          <w:sz w:val="24"/>
          <w:szCs w:val="24"/>
          <w:lang w:val="it-IT"/>
        </w:rPr>
        <w:t>Friend of the Sea prima del loro primo audit. Deve essere utilizzato un modello specifico fornito da Friend of the Sea.</w:t>
      </w:r>
    </w:p>
    <w:p w14:paraId="2B6B8487" w14:textId="77777777" w:rsidR="002A5317" w:rsidRPr="002A5317" w:rsidRDefault="002A5317" w:rsidP="002A5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A5317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093ADA33" w14:textId="2A4C09B6" w:rsidR="002A5317" w:rsidRDefault="002A5317" w:rsidP="002A5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A5317">
        <w:rPr>
          <w:rFonts w:ascii="Arial" w:hAnsi="Arial" w:cs="Arial"/>
          <w:color w:val="000000"/>
          <w:sz w:val="24"/>
          <w:szCs w:val="24"/>
          <w:lang w:val="it-IT"/>
        </w:rPr>
        <w:lastRenderedPageBreak/>
        <w:t xml:space="preserve">Una volta che Friend of the Sea riceve tutti i documenti richiesti e li approva, </w:t>
      </w:r>
      <w:r>
        <w:rPr>
          <w:rFonts w:ascii="Arial" w:hAnsi="Arial" w:cs="Arial"/>
          <w:color w:val="000000"/>
          <w:sz w:val="24"/>
          <w:szCs w:val="24"/>
          <w:lang w:val="it-IT"/>
        </w:rPr>
        <w:t>l’auditor</w:t>
      </w:r>
      <w:r w:rsidRPr="002A5317">
        <w:rPr>
          <w:rFonts w:ascii="Arial" w:hAnsi="Arial" w:cs="Arial"/>
          <w:color w:val="000000"/>
          <w:sz w:val="24"/>
          <w:szCs w:val="24"/>
          <w:lang w:val="it-IT"/>
        </w:rPr>
        <w:t xml:space="preserve"> deve intraprendere la formazione di audit. </w:t>
      </w:r>
      <w:r>
        <w:rPr>
          <w:rFonts w:ascii="Arial" w:hAnsi="Arial" w:cs="Arial"/>
          <w:color w:val="000000"/>
          <w:sz w:val="24"/>
          <w:szCs w:val="24"/>
          <w:lang w:val="it-IT"/>
        </w:rPr>
        <w:t>Il CB</w:t>
      </w:r>
      <w:r w:rsidRPr="002A5317">
        <w:rPr>
          <w:rFonts w:ascii="Arial" w:hAnsi="Arial" w:cs="Arial"/>
          <w:color w:val="000000"/>
          <w:sz w:val="24"/>
          <w:szCs w:val="24"/>
          <w:lang w:val="it-IT"/>
        </w:rPr>
        <w:t xml:space="preserve"> comunica quando il processo è completato e quindi Friend of the Sea rilascia una dichiarazione ufficiale.</w:t>
      </w:r>
    </w:p>
    <w:p w14:paraId="3DF1981C" w14:textId="77777777" w:rsidR="002B1B90" w:rsidRDefault="002B1B90" w:rsidP="002B1B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Il CB</w:t>
      </w:r>
      <w:r w:rsidRPr="002B1B90">
        <w:rPr>
          <w:rFonts w:ascii="Arial" w:hAnsi="Arial" w:cs="Arial"/>
          <w:color w:val="000000"/>
          <w:sz w:val="24"/>
          <w:szCs w:val="24"/>
          <w:lang w:val="it-IT"/>
        </w:rPr>
        <w:t xml:space="preserve"> deve fornire una valutazione delle competenze di tutti </w:t>
      </w:r>
      <w:r>
        <w:rPr>
          <w:rFonts w:ascii="Arial" w:hAnsi="Arial" w:cs="Arial"/>
          <w:color w:val="000000"/>
          <w:sz w:val="24"/>
          <w:szCs w:val="24"/>
          <w:lang w:val="it-IT"/>
        </w:rPr>
        <w:t>gli auditor</w:t>
      </w:r>
      <w:r w:rsidRPr="002B1B90">
        <w:rPr>
          <w:rFonts w:ascii="Arial" w:hAnsi="Arial" w:cs="Arial"/>
          <w:color w:val="000000"/>
          <w:sz w:val="24"/>
          <w:szCs w:val="24"/>
          <w:lang w:val="it-IT"/>
        </w:rPr>
        <w:t xml:space="preserve"> selezionati per la valutazione delle società rispetto </w:t>
      </w:r>
      <w:r>
        <w:rPr>
          <w:rFonts w:ascii="Arial" w:hAnsi="Arial" w:cs="Arial"/>
          <w:color w:val="000000"/>
          <w:sz w:val="24"/>
          <w:szCs w:val="24"/>
          <w:lang w:val="it-IT"/>
        </w:rPr>
        <w:t>ai seafood standard</w:t>
      </w:r>
      <w:r w:rsidRPr="002B1B90">
        <w:rPr>
          <w:rFonts w:ascii="Arial" w:hAnsi="Arial" w:cs="Arial"/>
          <w:color w:val="000000"/>
          <w:sz w:val="24"/>
          <w:szCs w:val="24"/>
          <w:lang w:val="it-IT"/>
        </w:rPr>
        <w:t xml:space="preserve"> di Friend of the Sea. La valutazione delle competenze deve includere i seguenti elementi:  </w:t>
      </w:r>
    </w:p>
    <w:p w14:paraId="77E6F08A" w14:textId="1FB96946" w:rsidR="002B1B90" w:rsidRDefault="002B1B90" w:rsidP="002B1B90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U</w:t>
      </w:r>
      <w:r w:rsidRPr="002B1B90">
        <w:rPr>
          <w:rFonts w:ascii="Arial" w:hAnsi="Arial" w:cs="Arial"/>
          <w:color w:val="000000"/>
          <w:sz w:val="24"/>
          <w:szCs w:val="24"/>
          <w:lang w:val="it-IT"/>
        </w:rPr>
        <w:t xml:space="preserve">na valutazione delle conoscenze e delle capacità per ciascuna area fondamentale che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l’auditor </w:t>
      </w:r>
      <w:r w:rsidRPr="002B1B90">
        <w:rPr>
          <w:rFonts w:ascii="Arial" w:hAnsi="Arial" w:cs="Arial"/>
          <w:color w:val="000000"/>
          <w:sz w:val="24"/>
          <w:szCs w:val="24"/>
          <w:lang w:val="it-IT"/>
        </w:rPr>
        <w:t>dovrebbe svolgere;</w:t>
      </w:r>
    </w:p>
    <w:p w14:paraId="10F0EF0F" w14:textId="07A06244" w:rsidR="002B1B90" w:rsidRDefault="002B1B90" w:rsidP="002B1B90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U</w:t>
      </w:r>
      <w:r w:rsidRPr="002B1B90">
        <w:rPr>
          <w:rFonts w:ascii="Arial" w:hAnsi="Arial" w:cs="Arial"/>
          <w:color w:val="000000"/>
          <w:sz w:val="24"/>
          <w:szCs w:val="24"/>
          <w:lang w:val="it-IT"/>
        </w:rPr>
        <w:t>na valutazione della conoscenza dei pertinenti programmi di pesca e/o acquacoltura e della capacità di accedere e di poter applicare le leggi e i regolamenti pertinenti;</w:t>
      </w:r>
    </w:p>
    <w:p w14:paraId="2E33AA84" w14:textId="7BA3D671" w:rsidR="002B1B90" w:rsidRDefault="002B1B90" w:rsidP="002B1B90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B1B90">
        <w:rPr>
          <w:rFonts w:ascii="Arial" w:hAnsi="Arial" w:cs="Arial"/>
          <w:color w:val="000000"/>
          <w:sz w:val="24"/>
          <w:szCs w:val="24"/>
          <w:lang w:val="it-IT"/>
        </w:rPr>
        <w:t xml:space="preserve">Una valutazione degli attributi personali </w:t>
      </w:r>
      <w:r>
        <w:rPr>
          <w:rFonts w:ascii="Arial" w:hAnsi="Arial" w:cs="Arial"/>
          <w:color w:val="000000"/>
          <w:sz w:val="24"/>
          <w:szCs w:val="24"/>
          <w:lang w:val="it-IT"/>
        </w:rPr>
        <w:t>dell’auditor</w:t>
      </w:r>
      <w:r w:rsidRPr="002B1B90">
        <w:rPr>
          <w:rFonts w:ascii="Arial" w:hAnsi="Arial" w:cs="Arial"/>
          <w:color w:val="000000"/>
          <w:sz w:val="24"/>
          <w:szCs w:val="24"/>
          <w:lang w:val="it-IT"/>
        </w:rPr>
        <w:t>, per garantire che si comportino in modo professionale;</w:t>
      </w:r>
    </w:p>
    <w:p w14:paraId="6C4F3F16" w14:textId="19A401D8" w:rsidR="002B1B90" w:rsidRDefault="002B1B90" w:rsidP="002B1B90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U</w:t>
      </w:r>
      <w:r w:rsidRPr="002B1B90">
        <w:rPr>
          <w:rFonts w:ascii="Arial" w:hAnsi="Arial" w:cs="Arial"/>
          <w:color w:val="000000"/>
          <w:sz w:val="24"/>
          <w:szCs w:val="24"/>
          <w:lang w:val="it-IT"/>
        </w:rPr>
        <w:t>n periodo di supervisione per la valutazione dei principi della pesca e/o dell'acquacoltura, tecniche di audit specifiche e conoscenze specifiche di categoria;</w:t>
      </w:r>
    </w:p>
    <w:p w14:paraId="0851747F" w14:textId="4C0EBC01" w:rsidR="002B1B90" w:rsidRPr="002B1B90" w:rsidRDefault="002B1B90" w:rsidP="002B1B90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B1B90">
        <w:rPr>
          <w:rFonts w:ascii="Arial" w:hAnsi="Arial" w:cs="Arial"/>
          <w:color w:val="000000"/>
          <w:sz w:val="24"/>
          <w:szCs w:val="24"/>
          <w:lang w:val="it-IT"/>
        </w:rPr>
        <w:t>Una firma documentata da parte dell'organismo di certificazione per il soddisfacente completamento dei requisiti di valutazione.</w:t>
      </w:r>
    </w:p>
    <w:p w14:paraId="421D6734" w14:textId="5F526E82" w:rsidR="002B1B90" w:rsidRPr="002B1B90" w:rsidRDefault="002B1B90" w:rsidP="002B1B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Il CB </w:t>
      </w:r>
      <w:r w:rsidRPr="002B1B90">
        <w:rPr>
          <w:rFonts w:ascii="Arial" w:hAnsi="Arial" w:cs="Arial"/>
          <w:color w:val="000000"/>
          <w:sz w:val="24"/>
          <w:szCs w:val="24"/>
          <w:lang w:val="it-IT"/>
        </w:rPr>
        <w:t>deve fornire ogni due anni, a partire dalla data della prima presentazione, una valutazione delle competenze aggiornata di tutti i revisori che valutano le società in base agli standard di pesce di Friend of the Sea.</w:t>
      </w:r>
    </w:p>
    <w:p w14:paraId="4DBE9E82" w14:textId="77777777" w:rsidR="007E7A3A" w:rsidRPr="00D92D03" w:rsidRDefault="007E7A3A" w:rsidP="00C556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1FE7C3D" w14:textId="77A10BAE" w:rsidR="00884C1D" w:rsidRPr="00E613B5" w:rsidRDefault="00884C1D" w:rsidP="00243DEB">
      <w:pPr>
        <w:pStyle w:val="Titolo2"/>
        <w:spacing w:after="120"/>
        <w:rPr>
          <w:rFonts w:ascii="Arial" w:hAnsi="Arial" w:cs="Arial"/>
          <w:b/>
          <w:color w:val="auto"/>
          <w:lang w:val="it-IT"/>
        </w:rPr>
      </w:pPr>
      <w:bookmarkStart w:id="32" w:name="_Toc946151"/>
      <w:r w:rsidRPr="00E613B5">
        <w:rPr>
          <w:rFonts w:ascii="Arial" w:hAnsi="Arial" w:cs="Arial"/>
          <w:b/>
          <w:color w:val="auto"/>
          <w:lang w:val="it-IT"/>
        </w:rPr>
        <w:t>4.</w:t>
      </w:r>
      <w:r w:rsidR="00DB6BBD" w:rsidRPr="00E613B5">
        <w:rPr>
          <w:rFonts w:ascii="Arial" w:hAnsi="Arial" w:cs="Arial"/>
          <w:b/>
          <w:color w:val="auto"/>
          <w:lang w:val="it-IT"/>
        </w:rPr>
        <w:t>1</w:t>
      </w:r>
      <w:r w:rsidRPr="00E613B5">
        <w:rPr>
          <w:rFonts w:ascii="Arial" w:hAnsi="Arial" w:cs="Arial"/>
          <w:b/>
          <w:color w:val="auto"/>
          <w:lang w:val="it-IT"/>
        </w:rPr>
        <w:t xml:space="preserve"> </w:t>
      </w:r>
      <w:r w:rsidR="00650D85" w:rsidRPr="00383C09">
        <w:rPr>
          <w:rFonts w:ascii="Arial" w:hAnsi="Arial" w:cs="Arial"/>
          <w:b/>
          <w:color w:val="auto"/>
          <w:lang w:val="it-IT"/>
        </w:rPr>
        <w:t>Requisiti generali</w:t>
      </w:r>
      <w:r w:rsidR="00650D85" w:rsidRPr="00E613B5">
        <w:rPr>
          <w:rFonts w:ascii="Arial" w:hAnsi="Arial" w:cs="Arial"/>
          <w:b/>
          <w:color w:val="auto"/>
          <w:lang w:val="it-IT"/>
        </w:rPr>
        <w:t xml:space="preserve"> per</w:t>
      </w:r>
      <w:r w:rsidRPr="00E613B5">
        <w:rPr>
          <w:rFonts w:ascii="Arial" w:hAnsi="Arial" w:cs="Arial"/>
          <w:b/>
          <w:color w:val="auto"/>
          <w:lang w:val="it-IT"/>
        </w:rPr>
        <w:t xml:space="preserve"> CoC</w:t>
      </w:r>
      <w:bookmarkEnd w:id="32"/>
    </w:p>
    <w:p w14:paraId="48D41EAC" w14:textId="52F7C766" w:rsidR="008104B3" w:rsidRPr="00134EEF" w:rsidRDefault="00650D85" w:rsidP="00243D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34EEF">
        <w:rPr>
          <w:rFonts w:ascii="Arial" w:hAnsi="Arial" w:cs="Arial"/>
          <w:color w:val="000000"/>
          <w:sz w:val="24"/>
          <w:szCs w:val="24"/>
          <w:lang w:val="it-IT"/>
        </w:rPr>
        <w:t xml:space="preserve">Gli auditor </w:t>
      </w:r>
      <w:r w:rsidR="00AC0211">
        <w:rPr>
          <w:rFonts w:ascii="Arial" w:hAnsi="Arial" w:cs="Arial"/>
          <w:color w:val="000000"/>
          <w:sz w:val="24"/>
          <w:szCs w:val="24"/>
          <w:lang w:val="it-IT"/>
        </w:rPr>
        <w:t>responsabili</w:t>
      </w:r>
      <w:r w:rsidRPr="00134EEF">
        <w:rPr>
          <w:rFonts w:ascii="Arial" w:hAnsi="Arial" w:cs="Arial"/>
          <w:color w:val="000000"/>
          <w:sz w:val="24"/>
          <w:szCs w:val="24"/>
          <w:lang w:val="it-IT"/>
        </w:rPr>
        <w:t xml:space="preserve"> di CoC devono possedere i requisiti di conoscenze e competenze già elencati nel paragrafo 4 (a, b, c</w:t>
      </w:r>
      <w:r w:rsidR="00E613B5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Pr="00134EEF">
        <w:rPr>
          <w:rFonts w:ascii="Arial" w:hAnsi="Arial" w:cs="Arial"/>
          <w:color w:val="000000"/>
          <w:sz w:val="24"/>
          <w:szCs w:val="24"/>
          <w:lang w:val="it-IT"/>
        </w:rPr>
        <w:t xml:space="preserve"> d) e devono aver ultimato almeno cinque (5) audit CoC</w:t>
      </w:r>
      <w:r w:rsidR="00134EEF" w:rsidRPr="00134EEF">
        <w:rPr>
          <w:rFonts w:ascii="Arial" w:hAnsi="Arial" w:cs="Arial"/>
          <w:color w:val="000000"/>
          <w:sz w:val="24"/>
          <w:szCs w:val="24"/>
          <w:lang w:val="it-IT"/>
        </w:rPr>
        <w:t xml:space="preserve"> come apprendisti per FOS-CoC o, in alternativa, per Global GAP, ASC, MSC, BAP, GAA</w:t>
      </w:r>
      <w:r w:rsidR="00134EEF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Pr="00134EE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AE1A61" w:rsidRPr="00134EEF">
        <w:rPr>
          <w:rFonts w:ascii="Arial" w:hAnsi="Arial" w:cs="Arial"/>
          <w:color w:val="000000"/>
          <w:sz w:val="24"/>
          <w:szCs w:val="24"/>
          <w:lang w:val="it-IT"/>
        </w:rPr>
        <w:t>ISO 22000</w:t>
      </w:r>
      <w:r w:rsidR="00287381" w:rsidRPr="00134EEF">
        <w:rPr>
          <w:rFonts w:ascii="Arial" w:hAnsi="Arial" w:cs="Arial"/>
          <w:color w:val="000000"/>
          <w:sz w:val="24"/>
          <w:szCs w:val="24"/>
          <w:lang w:val="it-IT"/>
        </w:rPr>
        <w:t>, ISO 22005</w:t>
      </w:r>
      <w:r w:rsidR="009B1305" w:rsidRPr="00134EE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134EEF">
        <w:rPr>
          <w:rFonts w:ascii="Arial" w:hAnsi="Arial" w:cs="Arial"/>
          <w:color w:val="000000"/>
          <w:sz w:val="24"/>
          <w:szCs w:val="24"/>
          <w:lang w:val="it-IT"/>
        </w:rPr>
        <w:t>o altri schemi di certificazione approvati da</w:t>
      </w:r>
      <w:r w:rsidR="009B1305" w:rsidRPr="00134EEF">
        <w:rPr>
          <w:rFonts w:ascii="Arial" w:hAnsi="Arial" w:cs="Arial"/>
          <w:color w:val="000000"/>
          <w:sz w:val="24"/>
          <w:szCs w:val="24"/>
          <w:lang w:val="it-IT"/>
        </w:rPr>
        <w:t xml:space="preserve"> GSSI</w:t>
      </w:r>
      <w:r w:rsidR="00B73D5E">
        <w:rPr>
          <w:rFonts w:ascii="Arial" w:hAnsi="Arial" w:cs="Arial"/>
          <w:color w:val="000000"/>
          <w:sz w:val="24"/>
          <w:szCs w:val="24"/>
          <w:lang w:val="it-IT"/>
        </w:rPr>
        <w:t>e GFSI</w:t>
      </w:r>
      <w:r w:rsidR="008104B3" w:rsidRPr="00134EEF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58A90936" w14:textId="13835E73" w:rsidR="00243DEB" w:rsidRPr="00C5562B" w:rsidRDefault="00243DEB" w:rsidP="00C5562B">
      <w:pPr>
        <w:pStyle w:val="Titolo1"/>
        <w:numPr>
          <w:ilvl w:val="0"/>
          <w:numId w:val="33"/>
        </w:numPr>
        <w:spacing w:after="240"/>
        <w:ind w:left="437" w:hanging="437"/>
        <w:rPr>
          <w:rFonts w:ascii="Arial" w:hAnsi="Arial" w:cs="Arial"/>
          <w:b/>
          <w:color w:val="auto"/>
          <w:lang w:val="en-GB"/>
        </w:rPr>
      </w:pPr>
      <w:bookmarkStart w:id="33" w:name="_Toc946152"/>
      <w:r w:rsidRPr="00243DEB">
        <w:rPr>
          <w:rFonts w:ascii="Arial" w:hAnsi="Arial" w:cs="Arial"/>
          <w:b/>
          <w:color w:val="auto"/>
          <w:lang w:val="en-GB"/>
        </w:rPr>
        <w:lastRenderedPageBreak/>
        <w:t xml:space="preserve">― </w:t>
      </w:r>
      <w:r w:rsidR="006B5D80">
        <w:rPr>
          <w:rFonts w:ascii="Arial" w:hAnsi="Arial" w:cs="Arial"/>
          <w:b/>
          <w:color w:val="auto"/>
          <w:lang w:val="en-GB"/>
        </w:rPr>
        <w:t xml:space="preserve">INTRODUZIONE E REVISIONE DEGLI STANDARD </w:t>
      </w:r>
      <w:bookmarkEnd w:id="33"/>
    </w:p>
    <w:p w14:paraId="0998C470" w14:textId="7EDEB8A3" w:rsidR="00544F58" w:rsidRPr="00E613B5" w:rsidRDefault="00544F58" w:rsidP="00243D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bookmarkStart w:id="34" w:name="_Hlk865916"/>
      <w:r w:rsidRPr="00C52112">
        <w:rPr>
          <w:rFonts w:ascii="Arial" w:hAnsi="Arial" w:cs="Arial"/>
          <w:color w:val="000000"/>
          <w:sz w:val="24"/>
          <w:szCs w:val="24"/>
          <w:lang w:val="it-IT"/>
        </w:rPr>
        <w:t xml:space="preserve">FOS </w:t>
      </w:r>
      <w:r w:rsidR="006B5D80" w:rsidRPr="00C52112">
        <w:rPr>
          <w:rFonts w:ascii="Arial" w:hAnsi="Arial" w:cs="Arial"/>
          <w:color w:val="000000"/>
          <w:sz w:val="24"/>
          <w:szCs w:val="24"/>
          <w:lang w:val="it-IT"/>
        </w:rPr>
        <w:t xml:space="preserve">deve avvisare gli AB, i CB e la CO </w:t>
      </w:r>
      <w:r w:rsidR="00C52112">
        <w:rPr>
          <w:rFonts w:ascii="Arial" w:hAnsi="Arial" w:cs="Arial"/>
          <w:color w:val="000000"/>
          <w:sz w:val="24"/>
          <w:szCs w:val="24"/>
          <w:lang w:val="it-IT"/>
        </w:rPr>
        <w:t>di</w:t>
      </w:r>
      <w:r w:rsidR="006B5D80" w:rsidRPr="00C52112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52112" w:rsidRPr="00C52112">
        <w:rPr>
          <w:rFonts w:ascii="Arial" w:hAnsi="Arial" w:cs="Arial"/>
          <w:color w:val="000000"/>
          <w:sz w:val="24"/>
          <w:szCs w:val="24"/>
          <w:lang w:val="it-IT"/>
        </w:rPr>
        <w:t xml:space="preserve">qualunque modifica apportata agli standard e alle procedure di certificazione e accreditamento. Gli aggiornamenti sono trasmessi </w:t>
      </w:r>
      <w:r w:rsidR="0096082F">
        <w:rPr>
          <w:rFonts w:ascii="Arial" w:hAnsi="Arial" w:cs="Arial"/>
          <w:color w:val="000000"/>
          <w:sz w:val="24"/>
          <w:szCs w:val="24"/>
          <w:lang w:val="it-IT"/>
        </w:rPr>
        <w:t xml:space="preserve">come comunicazioni ufficiali </w:t>
      </w:r>
      <w:r w:rsidR="00C52112" w:rsidRPr="00C52112">
        <w:rPr>
          <w:rFonts w:ascii="Arial" w:hAnsi="Arial" w:cs="Arial"/>
          <w:color w:val="000000"/>
          <w:sz w:val="24"/>
          <w:szCs w:val="24"/>
          <w:lang w:val="it-IT"/>
        </w:rPr>
        <w:t xml:space="preserve">a tutti </w:t>
      </w:r>
      <w:r w:rsidR="00C52112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="00C52112" w:rsidRPr="00C52112">
        <w:rPr>
          <w:rFonts w:ascii="Arial" w:hAnsi="Arial" w:cs="Arial"/>
          <w:color w:val="000000"/>
          <w:sz w:val="24"/>
          <w:szCs w:val="24"/>
          <w:lang w:val="it-IT"/>
        </w:rPr>
        <w:t xml:space="preserve"> CB accreditati d</w:t>
      </w:r>
      <w:r w:rsidR="0096082F">
        <w:rPr>
          <w:rFonts w:ascii="Arial" w:hAnsi="Arial" w:cs="Arial"/>
          <w:color w:val="000000"/>
          <w:sz w:val="24"/>
          <w:szCs w:val="24"/>
          <w:lang w:val="it-IT"/>
        </w:rPr>
        <w:t xml:space="preserve">a </w:t>
      </w:r>
      <w:r w:rsidR="00C52112" w:rsidRPr="00C52112">
        <w:rPr>
          <w:rFonts w:ascii="Arial" w:hAnsi="Arial" w:cs="Arial"/>
          <w:color w:val="000000"/>
          <w:sz w:val="24"/>
          <w:szCs w:val="24"/>
          <w:lang w:val="it-IT"/>
        </w:rPr>
        <w:t>FOS</w:t>
      </w:r>
      <w:r w:rsidR="0096082F">
        <w:rPr>
          <w:rFonts w:ascii="Arial" w:hAnsi="Arial" w:cs="Arial"/>
          <w:color w:val="000000"/>
          <w:sz w:val="24"/>
          <w:szCs w:val="24"/>
          <w:lang w:val="it-IT"/>
        </w:rPr>
        <w:t xml:space="preserve">, che hanno a loro volta il dovere di </w:t>
      </w:r>
      <w:r w:rsidR="00E613B5">
        <w:rPr>
          <w:rFonts w:ascii="Arial" w:hAnsi="Arial" w:cs="Arial"/>
          <w:color w:val="000000"/>
          <w:sz w:val="24"/>
          <w:szCs w:val="24"/>
          <w:lang w:val="it-IT"/>
        </w:rPr>
        <w:t>tenere aggiornato a riguardo</w:t>
      </w:r>
      <w:r w:rsidR="0096082F">
        <w:rPr>
          <w:rFonts w:ascii="Arial" w:hAnsi="Arial" w:cs="Arial"/>
          <w:color w:val="000000"/>
          <w:sz w:val="24"/>
          <w:szCs w:val="24"/>
          <w:lang w:val="it-IT"/>
        </w:rPr>
        <w:t xml:space="preserve"> il proprio personale. </w:t>
      </w:r>
    </w:p>
    <w:bookmarkEnd w:id="34"/>
    <w:p w14:paraId="72389BD0" w14:textId="49A556AE" w:rsidR="008104B3" w:rsidRPr="006B03C5" w:rsidRDefault="0096082F" w:rsidP="00243DE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B54324">
        <w:rPr>
          <w:rFonts w:ascii="Arial" w:hAnsi="Arial" w:cs="Arial"/>
          <w:color w:val="000000"/>
          <w:sz w:val="24"/>
          <w:szCs w:val="24"/>
          <w:lang w:val="it-IT"/>
        </w:rPr>
        <w:t xml:space="preserve">Quando l’AB specializzato riesamina una versione aggiornata degli standard di certificazione vigenti, </w:t>
      </w:r>
      <w:r w:rsidR="005D1487" w:rsidRPr="00B54324">
        <w:rPr>
          <w:rFonts w:ascii="Arial" w:hAnsi="Arial" w:cs="Arial"/>
          <w:color w:val="000000"/>
          <w:sz w:val="24"/>
          <w:szCs w:val="24"/>
          <w:lang w:val="it-IT"/>
        </w:rPr>
        <w:t>le CO hanno diritto a un</w:t>
      </w:r>
      <w:r w:rsidR="00327AA6">
        <w:rPr>
          <w:rFonts w:ascii="Arial" w:hAnsi="Arial" w:cs="Arial"/>
          <w:color w:val="000000"/>
          <w:sz w:val="24"/>
          <w:szCs w:val="24"/>
          <w:lang w:val="it-IT"/>
        </w:rPr>
        <w:t xml:space="preserve"> lasso di tempo</w:t>
      </w:r>
      <w:r w:rsidR="005D1487" w:rsidRPr="00B54324">
        <w:rPr>
          <w:rFonts w:ascii="Arial" w:hAnsi="Arial" w:cs="Arial"/>
          <w:color w:val="000000"/>
          <w:sz w:val="24"/>
          <w:szCs w:val="24"/>
          <w:lang w:val="it-IT"/>
        </w:rPr>
        <w:t xml:space="preserve"> transitorio (36 mesi per FOS-Wild e 12 mesi per tutti gli altri standard) </w:t>
      </w:r>
      <w:r w:rsidR="00B54324" w:rsidRPr="00B54324">
        <w:rPr>
          <w:rFonts w:ascii="Arial" w:hAnsi="Arial" w:cs="Arial"/>
          <w:color w:val="000000"/>
          <w:sz w:val="24"/>
          <w:szCs w:val="24"/>
          <w:lang w:val="it-IT"/>
        </w:rPr>
        <w:t>dalla data della loro pubblicazione</w:t>
      </w:r>
      <w:r w:rsidR="009F5A8A">
        <w:rPr>
          <w:rFonts w:ascii="Arial" w:hAnsi="Arial" w:cs="Arial"/>
          <w:color w:val="000000"/>
          <w:sz w:val="24"/>
          <w:szCs w:val="24"/>
          <w:lang w:val="it-IT"/>
        </w:rPr>
        <w:t xml:space="preserve"> per risultare conformi ai requisiti richiesti</w:t>
      </w:r>
      <w:r w:rsidR="00B54324" w:rsidRPr="00B54324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="00225233" w:rsidRPr="00C510F4">
        <w:rPr>
          <w:rFonts w:ascii="Arial" w:hAnsi="Arial" w:cs="Arial"/>
          <w:color w:val="000000"/>
          <w:sz w:val="24"/>
          <w:szCs w:val="24"/>
          <w:lang w:val="it-IT"/>
        </w:rPr>
        <w:t>Dur</w:t>
      </w:r>
      <w:r w:rsidR="00327AA6" w:rsidRPr="00C510F4">
        <w:rPr>
          <w:rFonts w:ascii="Arial" w:hAnsi="Arial" w:cs="Arial"/>
          <w:color w:val="000000"/>
          <w:sz w:val="24"/>
          <w:szCs w:val="24"/>
          <w:lang w:val="it-IT"/>
        </w:rPr>
        <w:t xml:space="preserve">ante questo periodo si considerano valide entrambe le versioni, </w:t>
      </w:r>
      <w:r w:rsidR="00C510F4" w:rsidRPr="00C510F4">
        <w:rPr>
          <w:rFonts w:ascii="Arial" w:hAnsi="Arial" w:cs="Arial"/>
          <w:color w:val="000000"/>
          <w:sz w:val="24"/>
          <w:szCs w:val="24"/>
          <w:lang w:val="it-IT"/>
        </w:rPr>
        <w:t xml:space="preserve">quella da “sostituire” e quella in fase di approvazione, </w:t>
      </w:r>
      <w:r w:rsidR="00C510F4">
        <w:rPr>
          <w:rFonts w:ascii="Arial" w:hAnsi="Arial" w:cs="Arial"/>
          <w:color w:val="000000"/>
          <w:sz w:val="24"/>
          <w:szCs w:val="24"/>
          <w:lang w:val="it-IT"/>
        </w:rPr>
        <w:t xml:space="preserve">mentre al termine della fase transitoria il documento aggiornato diventa </w:t>
      </w:r>
      <w:r w:rsidR="005D5ACF">
        <w:rPr>
          <w:rFonts w:ascii="Arial" w:hAnsi="Arial" w:cs="Arial"/>
          <w:color w:val="000000"/>
          <w:sz w:val="24"/>
          <w:szCs w:val="24"/>
          <w:lang w:val="it-IT"/>
        </w:rPr>
        <w:t>l’unico in vigore</w:t>
      </w:r>
      <w:r w:rsidR="00C510F4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740592">
        <w:rPr>
          <w:rFonts w:ascii="Arial" w:hAnsi="Arial" w:cs="Arial"/>
          <w:color w:val="000000"/>
          <w:sz w:val="24"/>
          <w:szCs w:val="24"/>
          <w:lang w:val="it-IT"/>
        </w:rPr>
        <w:t xml:space="preserve">come </w:t>
      </w:r>
      <w:r w:rsidR="00AC0211">
        <w:rPr>
          <w:rFonts w:ascii="Arial" w:hAnsi="Arial" w:cs="Arial"/>
          <w:color w:val="000000"/>
          <w:sz w:val="24"/>
          <w:szCs w:val="24"/>
          <w:lang w:val="it-IT"/>
        </w:rPr>
        <w:t>stabilito per</w:t>
      </w:r>
      <w:r w:rsidR="00C510F4">
        <w:rPr>
          <w:rFonts w:ascii="Arial" w:hAnsi="Arial" w:cs="Arial"/>
          <w:color w:val="000000"/>
          <w:sz w:val="24"/>
          <w:szCs w:val="24"/>
          <w:lang w:val="it-IT"/>
        </w:rPr>
        <w:t xml:space="preserve"> la revisione di quello standard. </w:t>
      </w:r>
      <w:r w:rsidR="00C510F4" w:rsidRPr="00C510F4">
        <w:rPr>
          <w:rFonts w:ascii="Arial" w:hAnsi="Arial" w:cs="Arial"/>
          <w:color w:val="000000"/>
          <w:sz w:val="24"/>
          <w:szCs w:val="24"/>
          <w:lang w:val="it-IT"/>
        </w:rPr>
        <w:t xml:space="preserve">Nel caso di modifiche che richiedano ingenti somme di investimenti da parte delle CO, </w:t>
      </w:r>
      <w:r w:rsidR="00C510F4">
        <w:rPr>
          <w:rFonts w:ascii="Arial" w:hAnsi="Arial" w:cs="Arial"/>
          <w:color w:val="000000"/>
          <w:sz w:val="24"/>
          <w:szCs w:val="24"/>
          <w:lang w:val="it-IT"/>
        </w:rPr>
        <w:t>la durata della fase transitoria</w:t>
      </w:r>
      <w:r w:rsidR="00C510F4" w:rsidRPr="00C510F4">
        <w:rPr>
          <w:rFonts w:ascii="Arial" w:hAnsi="Arial" w:cs="Arial"/>
          <w:color w:val="000000"/>
          <w:sz w:val="24"/>
          <w:szCs w:val="24"/>
          <w:lang w:val="it-IT"/>
        </w:rPr>
        <w:t xml:space="preserve"> può essere</w:t>
      </w:r>
      <w:r w:rsidR="005D5ACF">
        <w:rPr>
          <w:rFonts w:ascii="Arial" w:hAnsi="Arial" w:cs="Arial"/>
          <w:color w:val="000000"/>
          <w:sz w:val="24"/>
          <w:szCs w:val="24"/>
          <w:lang w:val="it-IT"/>
        </w:rPr>
        <w:t xml:space="preserve"> prolungata</w:t>
      </w:r>
      <w:r w:rsidR="00C510F4" w:rsidRPr="00C510F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510F4">
        <w:rPr>
          <w:rFonts w:ascii="Arial" w:hAnsi="Arial" w:cs="Arial"/>
          <w:color w:val="000000"/>
          <w:sz w:val="24"/>
          <w:szCs w:val="24"/>
          <w:lang w:val="it-IT"/>
        </w:rPr>
        <w:t xml:space="preserve">per un ulteriore arco temporale di sei mesi, </w:t>
      </w:r>
      <w:r w:rsidR="006B03C5">
        <w:rPr>
          <w:rFonts w:ascii="Arial" w:hAnsi="Arial" w:cs="Arial"/>
          <w:color w:val="000000"/>
          <w:sz w:val="24"/>
          <w:szCs w:val="24"/>
          <w:lang w:val="it-IT"/>
        </w:rPr>
        <w:t>previa</w:t>
      </w:r>
      <w:r w:rsidR="00121F96">
        <w:rPr>
          <w:rFonts w:ascii="Arial" w:hAnsi="Arial" w:cs="Arial"/>
          <w:color w:val="000000"/>
          <w:sz w:val="24"/>
          <w:szCs w:val="24"/>
          <w:lang w:val="it-IT"/>
        </w:rPr>
        <w:t xml:space="preserve"> proposta dei CB </w:t>
      </w:r>
      <w:r w:rsidR="006B03C5">
        <w:rPr>
          <w:rFonts w:ascii="Arial" w:hAnsi="Arial" w:cs="Arial"/>
          <w:color w:val="000000"/>
          <w:sz w:val="24"/>
          <w:szCs w:val="24"/>
          <w:lang w:val="it-IT"/>
        </w:rPr>
        <w:t>supportata da</w:t>
      </w:r>
      <w:r w:rsidR="00121F96">
        <w:rPr>
          <w:rFonts w:ascii="Arial" w:hAnsi="Arial" w:cs="Arial"/>
          <w:color w:val="000000"/>
          <w:sz w:val="24"/>
          <w:szCs w:val="24"/>
          <w:lang w:val="it-IT"/>
        </w:rPr>
        <w:t xml:space="preserve"> valide giustificazioni. </w:t>
      </w:r>
    </w:p>
    <w:p w14:paraId="0FFDF813" w14:textId="1366DA38" w:rsidR="009C3AD6" w:rsidRPr="000D3AB9" w:rsidRDefault="009C3AD6" w:rsidP="0096082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highlight w:val="yellow"/>
          <w:lang w:val="it-IT"/>
        </w:rPr>
      </w:pPr>
      <w:r w:rsidRPr="006B03C5">
        <w:rPr>
          <w:rFonts w:ascii="Arial" w:hAnsi="Arial" w:cs="Arial"/>
          <w:color w:val="000000"/>
          <w:sz w:val="24"/>
          <w:szCs w:val="24"/>
          <w:highlight w:val="yellow"/>
          <w:lang w:val="it-IT"/>
        </w:rPr>
        <w:br w:type="page"/>
      </w:r>
      <w:bookmarkStart w:id="35" w:name="_Toc946153"/>
      <w:r w:rsidRPr="000D3AB9">
        <w:rPr>
          <w:rFonts w:ascii="Arial" w:hAnsi="Arial" w:cs="Arial"/>
          <w:b/>
          <w:lang w:val="it-IT"/>
        </w:rPr>
        <w:lastRenderedPageBreak/>
        <w:t>APPENDI</w:t>
      </w:r>
      <w:bookmarkEnd w:id="35"/>
      <w:r w:rsidR="000D3AB9" w:rsidRPr="000D3AB9">
        <w:rPr>
          <w:rFonts w:ascii="Arial" w:hAnsi="Arial" w:cs="Arial"/>
          <w:b/>
          <w:lang w:val="it-IT"/>
        </w:rPr>
        <w:t>CE</w:t>
      </w:r>
    </w:p>
    <w:p w14:paraId="399268B9" w14:textId="77777777" w:rsidR="00243DEB" w:rsidRPr="000D3AB9" w:rsidRDefault="00243DEB" w:rsidP="00243DEB">
      <w:pPr>
        <w:rPr>
          <w:lang w:val="it-IT"/>
        </w:rPr>
      </w:pPr>
    </w:p>
    <w:p w14:paraId="6CB78C8E" w14:textId="359C3286" w:rsidR="00B44A31" w:rsidRDefault="009A79CC" w:rsidP="00243DEB">
      <w:pPr>
        <w:pStyle w:val="Titolo2"/>
        <w:rPr>
          <w:rFonts w:ascii="Arial" w:hAnsi="Arial" w:cs="Arial"/>
          <w:b/>
          <w:color w:val="auto"/>
          <w:sz w:val="32"/>
          <w:lang w:val="it-IT"/>
        </w:rPr>
      </w:pPr>
      <w:bookmarkStart w:id="36" w:name="_Toc946154"/>
      <w:r w:rsidRPr="000D3AB9">
        <w:rPr>
          <w:rFonts w:ascii="Arial" w:hAnsi="Arial" w:cs="Arial"/>
          <w:b/>
          <w:color w:val="auto"/>
          <w:sz w:val="32"/>
          <w:lang w:val="it-IT"/>
        </w:rPr>
        <w:t>A</w:t>
      </w:r>
      <w:r w:rsidR="00367188" w:rsidRPr="000D3AB9">
        <w:rPr>
          <w:rFonts w:ascii="Arial" w:hAnsi="Arial" w:cs="Arial"/>
          <w:b/>
          <w:color w:val="auto"/>
          <w:sz w:val="32"/>
          <w:lang w:val="it-IT"/>
        </w:rPr>
        <w:t>PP</w:t>
      </w:r>
      <w:r w:rsidR="000D3AB9" w:rsidRPr="000D3AB9">
        <w:rPr>
          <w:rFonts w:ascii="Arial" w:hAnsi="Arial" w:cs="Arial"/>
          <w:b/>
          <w:color w:val="auto"/>
          <w:sz w:val="32"/>
          <w:lang w:val="it-IT"/>
        </w:rPr>
        <w:t>ENDICE</w:t>
      </w:r>
      <w:r w:rsidRPr="000D3AB9">
        <w:rPr>
          <w:rFonts w:ascii="Arial" w:hAnsi="Arial" w:cs="Arial"/>
          <w:b/>
          <w:color w:val="auto"/>
          <w:sz w:val="32"/>
          <w:lang w:val="it-IT"/>
        </w:rPr>
        <w:t xml:space="preserve"> A</w:t>
      </w:r>
      <w:r w:rsidR="00B44A31" w:rsidRPr="000D3AB9">
        <w:rPr>
          <w:rFonts w:ascii="Arial" w:hAnsi="Arial" w:cs="Arial"/>
          <w:b/>
          <w:color w:val="auto"/>
          <w:sz w:val="32"/>
          <w:lang w:val="it-IT"/>
        </w:rPr>
        <w:t xml:space="preserve"> </w:t>
      </w:r>
      <w:r w:rsidR="000D3AB9" w:rsidRPr="000D3AB9">
        <w:rPr>
          <w:rFonts w:ascii="Arial" w:hAnsi="Arial" w:cs="Arial"/>
          <w:b/>
          <w:color w:val="auto"/>
          <w:sz w:val="32"/>
          <w:lang w:val="it-IT"/>
        </w:rPr>
        <w:t>–</w:t>
      </w:r>
      <w:r w:rsidR="00B44A31" w:rsidRPr="000D3AB9">
        <w:rPr>
          <w:rFonts w:ascii="Arial" w:hAnsi="Arial" w:cs="Arial"/>
          <w:b/>
          <w:color w:val="auto"/>
          <w:sz w:val="32"/>
          <w:lang w:val="it-IT"/>
        </w:rPr>
        <w:t xml:space="preserve"> </w:t>
      </w:r>
      <w:r w:rsidR="00B24FB7">
        <w:rPr>
          <w:rFonts w:ascii="Arial" w:hAnsi="Arial" w:cs="Arial"/>
          <w:b/>
          <w:color w:val="auto"/>
          <w:sz w:val="32"/>
          <w:lang w:val="it-IT"/>
        </w:rPr>
        <w:t xml:space="preserve">Distribuzione spaziale e </w:t>
      </w:r>
      <w:r w:rsidR="000D3AB9" w:rsidRPr="000D3AB9">
        <w:rPr>
          <w:rFonts w:ascii="Arial" w:hAnsi="Arial" w:cs="Arial"/>
          <w:b/>
          <w:color w:val="auto"/>
          <w:sz w:val="32"/>
          <w:lang w:val="it-IT"/>
        </w:rPr>
        <w:t>temporale del campion</w:t>
      </w:r>
      <w:r w:rsidR="00B24FB7">
        <w:rPr>
          <w:rFonts w:ascii="Arial" w:hAnsi="Arial" w:cs="Arial"/>
          <w:b/>
          <w:color w:val="auto"/>
          <w:sz w:val="32"/>
          <w:lang w:val="it-IT"/>
        </w:rPr>
        <w:t>amento</w:t>
      </w:r>
      <w:r w:rsidR="000D3AB9" w:rsidRPr="000D3AB9">
        <w:rPr>
          <w:rFonts w:ascii="Arial" w:hAnsi="Arial" w:cs="Arial"/>
          <w:b/>
          <w:color w:val="auto"/>
          <w:sz w:val="32"/>
          <w:lang w:val="it-IT"/>
        </w:rPr>
        <w:t xml:space="preserve"> </w:t>
      </w:r>
      <w:bookmarkEnd w:id="36"/>
    </w:p>
    <w:p w14:paraId="444B081C" w14:textId="77777777" w:rsidR="00B73D5E" w:rsidRPr="00B73D5E" w:rsidRDefault="00B73D5E" w:rsidP="00B73D5E">
      <w:pPr>
        <w:rPr>
          <w:lang w:val="it-IT"/>
        </w:rPr>
      </w:pPr>
    </w:p>
    <w:p w14:paraId="0B2219DD" w14:textId="08B47EDF" w:rsidR="00367188" w:rsidRDefault="00B73D5E" w:rsidP="0036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8"/>
          <w:lang w:val="it-IT"/>
        </w:rPr>
      </w:pPr>
      <w:r w:rsidRPr="00B73D5E">
        <w:rPr>
          <w:rFonts w:ascii="Arial" w:hAnsi="Arial" w:cs="Arial"/>
          <w:bCs/>
          <w:color w:val="000000"/>
          <w:sz w:val="24"/>
          <w:szCs w:val="28"/>
          <w:lang w:val="it-IT"/>
        </w:rPr>
        <w:t xml:space="preserve">Friend of the Sea non indica </w:t>
      </w:r>
      <w:r>
        <w:rPr>
          <w:rFonts w:ascii="Arial" w:hAnsi="Arial" w:cs="Arial"/>
          <w:bCs/>
          <w:color w:val="000000"/>
          <w:sz w:val="24"/>
          <w:szCs w:val="28"/>
          <w:lang w:val="it-IT"/>
        </w:rPr>
        <w:t>ai CBs</w:t>
      </w:r>
      <w:r w:rsidRPr="00B73D5E">
        <w:rPr>
          <w:rFonts w:ascii="Arial" w:hAnsi="Arial" w:cs="Arial"/>
          <w:bCs/>
          <w:color w:val="000000"/>
          <w:sz w:val="24"/>
          <w:szCs w:val="28"/>
          <w:lang w:val="it-IT"/>
        </w:rPr>
        <w:t xml:space="preserve"> un</w:t>
      </w:r>
      <w:r w:rsidR="00DC079F">
        <w:rPr>
          <w:rFonts w:ascii="Arial" w:hAnsi="Arial" w:cs="Arial"/>
          <w:bCs/>
          <w:color w:val="000000"/>
          <w:sz w:val="24"/>
          <w:szCs w:val="28"/>
          <w:lang w:val="it-IT"/>
        </w:rPr>
        <w:t xml:space="preserve"> tariffario </w:t>
      </w:r>
      <w:r w:rsidRPr="00B73D5E">
        <w:rPr>
          <w:rFonts w:ascii="Arial" w:hAnsi="Arial" w:cs="Arial"/>
          <w:bCs/>
          <w:color w:val="000000"/>
          <w:sz w:val="24"/>
          <w:szCs w:val="28"/>
          <w:lang w:val="it-IT"/>
        </w:rPr>
        <w:t xml:space="preserve">al fine di determinare i costi di audit, poiché sono altamente variabili. Tuttavia, ciascuna </w:t>
      </w:r>
      <w:r w:rsidR="00DC079F">
        <w:rPr>
          <w:rFonts w:ascii="Arial" w:hAnsi="Arial" w:cs="Arial"/>
          <w:bCs/>
          <w:color w:val="000000"/>
          <w:sz w:val="24"/>
          <w:szCs w:val="28"/>
          <w:lang w:val="it-IT"/>
        </w:rPr>
        <w:t>CB</w:t>
      </w:r>
      <w:r w:rsidRPr="00B73D5E">
        <w:rPr>
          <w:rFonts w:ascii="Arial" w:hAnsi="Arial" w:cs="Arial"/>
          <w:bCs/>
          <w:color w:val="000000"/>
          <w:sz w:val="24"/>
          <w:szCs w:val="28"/>
          <w:lang w:val="it-IT"/>
        </w:rPr>
        <w:t xml:space="preserve"> deve specificare ai propri potenziali clienti </w:t>
      </w:r>
      <w:r w:rsidR="00DC079F">
        <w:rPr>
          <w:rFonts w:ascii="Arial" w:hAnsi="Arial" w:cs="Arial"/>
          <w:bCs/>
          <w:color w:val="000000"/>
          <w:sz w:val="24"/>
          <w:szCs w:val="28"/>
          <w:lang w:val="it-IT"/>
        </w:rPr>
        <w:t>il proprio tariffario</w:t>
      </w:r>
      <w:r w:rsidRPr="00B73D5E">
        <w:rPr>
          <w:rFonts w:ascii="Arial" w:hAnsi="Arial" w:cs="Arial"/>
          <w:bCs/>
          <w:color w:val="000000"/>
          <w:sz w:val="24"/>
          <w:szCs w:val="28"/>
          <w:lang w:val="it-IT"/>
        </w:rPr>
        <w:t xml:space="preserve"> in modo non discriminatorio, specificando in che modo vengono calcolati i costi e tenendo conto delle circostanze e dei requisiti speciali dei paesi in via di sviluppo e dei paesi in transizione. La struttura delle commissioni scritte è messa a disposizione su richiesta e adeguata </w:t>
      </w:r>
      <w:r w:rsidR="00DC079F" w:rsidRPr="00B73D5E">
        <w:rPr>
          <w:rFonts w:ascii="Arial" w:hAnsi="Arial" w:cs="Arial"/>
          <w:bCs/>
          <w:color w:val="000000"/>
          <w:sz w:val="24"/>
          <w:szCs w:val="28"/>
          <w:lang w:val="it-IT"/>
        </w:rPr>
        <w:t>a</w:t>
      </w:r>
      <w:r w:rsidRPr="00B73D5E">
        <w:rPr>
          <w:rFonts w:ascii="Arial" w:hAnsi="Arial" w:cs="Arial"/>
          <w:bCs/>
          <w:color w:val="000000"/>
          <w:sz w:val="24"/>
          <w:szCs w:val="28"/>
          <w:lang w:val="it-IT"/>
        </w:rPr>
        <w:t xml:space="preserve"> supportare valutazioni accurate e veritiere commisurate alla portata, alle dimensioni e alla complessità della pesca, della piscicoltura o della catena di custodia. Gli audit iniziali comprendono visite in loco</w:t>
      </w:r>
      <w:r w:rsidR="00DC079F">
        <w:rPr>
          <w:rFonts w:ascii="Arial" w:hAnsi="Arial" w:cs="Arial"/>
          <w:bCs/>
          <w:color w:val="000000"/>
          <w:sz w:val="24"/>
          <w:szCs w:val="28"/>
          <w:lang w:val="it-IT"/>
        </w:rPr>
        <w:t>.</w:t>
      </w:r>
    </w:p>
    <w:p w14:paraId="0F73D9B3" w14:textId="77777777" w:rsidR="00DC079F" w:rsidRPr="00FC4B6D" w:rsidRDefault="00DC079F" w:rsidP="0036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8"/>
          <w:lang w:val="it-IT"/>
        </w:rPr>
      </w:pPr>
    </w:p>
    <w:p w14:paraId="52DCD17F" w14:textId="2B2E2BD6" w:rsidR="00243DEB" w:rsidRPr="0038587D" w:rsidRDefault="0038587D" w:rsidP="000A0BBB">
      <w:p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38587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La procedura seguente </w:t>
      </w:r>
      <w:r w:rsidR="00A352C1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fornisce</w:t>
      </w:r>
      <w:r w:rsidRPr="0038587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una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c</w:t>
      </w:r>
      <w:r w:rsidRPr="0038587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hiara spiegazione di come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vengono calcolati i possibili costi di esercizio: </w:t>
      </w:r>
    </w:p>
    <w:p w14:paraId="6017A8C0" w14:textId="628DE11D" w:rsidR="00884C1D" w:rsidRPr="007B011E" w:rsidRDefault="00B44A31" w:rsidP="00243DEB">
      <w:pPr>
        <w:pStyle w:val="Titolo3"/>
        <w:spacing w:after="120"/>
        <w:rPr>
          <w:rFonts w:ascii="Arial" w:hAnsi="Arial" w:cs="Arial"/>
          <w:b/>
          <w:color w:val="auto"/>
          <w:lang w:val="it-IT"/>
        </w:rPr>
      </w:pPr>
      <w:bookmarkStart w:id="37" w:name="_Toc946155"/>
      <w:r w:rsidRPr="007B011E">
        <w:rPr>
          <w:rFonts w:ascii="Arial" w:hAnsi="Arial" w:cs="Arial"/>
          <w:b/>
          <w:color w:val="auto"/>
          <w:lang w:val="it-IT"/>
        </w:rPr>
        <w:t>A</w:t>
      </w:r>
      <w:r w:rsidR="007B011E" w:rsidRPr="007B011E">
        <w:rPr>
          <w:rFonts w:ascii="Arial" w:hAnsi="Arial" w:cs="Arial"/>
          <w:b/>
          <w:color w:val="auto"/>
          <w:lang w:val="it-IT"/>
        </w:rPr>
        <w:t>ppendice</w:t>
      </w:r>
      <w:r w:rsidR="00FB2713" w:rsidRPr="007B011E">
        <w:rPr>
          <w:rFonts w:ascii="Arial" w:hAnsi="Arial" w:cs="Arial"/>
          <w:b/>
          <w:color w:val="auto"/>
          <w:lang w:val="it-IT"/>
        </w:rPr>
        <w:t xml:space="preserve"> </w:t>
      </w:r>
      <w:r w:rsidRPr="007B011E">
        <w:rPr>
          <w:rFonts w:ascii="Arial" w:hAnsi="Arial" w:cs="Arial"/>
          <w:b/>
          <w:color w:val="auto"/>
          <w:lang w:val="it-IT"/>
        </w:rPr>
        <w:t>1</w:t>
      </w:r>
      <w:r w:rsidR="00C05B67" w:rsidRPr="007B011E">
        <w:rPr>
          <w:rFonts w:ascii="Arial" w:hAnsi="Arial" w:cs="Arial"/>
          <w:b/>
          <w:color w:val="auto"/>
          <w:lang w:val="it-IT"/>
        </w:rPr>
        <w:t xml:space="preserve"> </w:t>
      </w:r>
      <w:r w:rsidR="00115CDF" w:rsidRPr="007B011E">
        <w:rPr>
          <w:rFonts w:ascii="Arial" w:hAnsi="Arial" w:cs="Arial"/>
          <w:b/>
          <w:color w:val="auto"/>
          <w:lang w:val="it-IT"/>
        </w:rPr>
        <w:t>—</w:t>
      </w:r>
      <w:r w:rsidR="00FB2713" w:rsidRPr="007B011E">
        <w:rPr>
          <w:rFonts w:ascii="Arial" w:hAnsi="Arial" w:cs="Arial"/>
          <w:b/>
          <w:color w:val="auto"/>
          <w:lang w:val="it-IT"/>
        </w:rPr>
        <w:t xml:space="preserve"> </w:t>
      </w:r>
      <w:r w:rsidR="007B011E" w:rsidRPr="007B011E">
        <w:rPr>
          <w:rFonts w:ascii="Arial" w:hAnsi="Arial" w:cs="Arial"/>
          <w:b/>
          <w:color w:val="auto"/>
          <w:lang w:val="it-IT"/>
        </w:rPr>
        <w:t>Certificazione di</w:t>
      </w:r>
      <w:r w:rsidR="00884C1D" w:rsidRPr="007B011E">
        <w:rPr>
          <w:rFonts w:ascii="Arial" w:hAnsi="Arial" w:cs="Arial"/>
          <w:b/>
          <w:color w:val="auto"/>
          <w:lang w:val="it-IT"/>
        </w:rPr>
        <w:t xml:space="preserve"> </w:t>
      </w:r>
      <w:r w:rsidR="004A4CB6" w:rsidRPr="007B011E">
        <w:rPr>
          <w:rFonts w:ascii="Arial" w:hAnsi="Arial" w:cs="Arial"/>
          <w:b/>
          <w:color w:val="auto"/>
          <w:lang w:val="it-IT"/>
        </w:rPr>
        <w:t>FOS-Wild</w:t>
      </w:r>
      <w:bookmarkEnd w:id="37"/>
    </w:p>
    <w:p w14:paraId="3611B972" w14:textId="1A4B95D5" w:rsidR="00243DEB" w:rsidRPr="001576BF" w:rsidRDefault="00DC5F0A" w:rsidP="00243DE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C5F0A">
        <w:rPr>
          <w:rFonts w:ascii="Arial" w:hAnsi="Arial" w:cs="Arial"/>
          <w:color w:val="000000"/>
          <w:sz w:val="24"/>
          <w:szCs w:val="24"/>
          <w:lang w:val="it-IT"/>
        </w:rPr>
        <w:t>Il nu</w:t>
      </w:r>
      <w:r w:rsidR="00A02DD2">
        <w:rPr>
          <w:rFonts w:ascii="Arial" w:hAnsi="Arial" w:cs="Arial"/>
          <w:color w:val="000000"/>
          <w:sz w:val="24"/>
          <w:szCs w:val="24"/>
          <w:lang w:val="it-IT"/>
        </w:rPr>
        <w:t>mero di giornate/uomo necessarie</w:t>
      </w:r>
      <w:r w:rsidRPr="00DC5F0A">
        <w:rPr>
          <w:rFonts w:ascii="Arial" w:hAnsi="Arial" w:cs="Arial"/>
          <w:color w:val="000000"/>
          <w:sz w:val="24"/>
          <w:szCs w:val="24"/>
          <w:lang w:val="it-IT"/>
        </w:rPr>
        <w:t xml:space="preserve"> per condurre un audit dipende dalla dimensione dell’azienda e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della zona di pesca sottoposte a </w:t>
      </w:r>
      <w:r w:rsidR="005D5ACF">
        <w:rPr>
          <w:rFonts w:ascii="Arial" w:hAnsi="Arial" w:cs="Arial"/>
          <w:color w:val="000000"/>
          <w:sz w:val="24"/>
          <w:szCs w:val="24"/>
          <w:lang w:val="it-IT"/>
        </w:rPr>
        <w:t>verifica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Pr="001576BF">
        <w:rPr>
          <w:rFonts w:ascii="Arial" w:hAnsi="Arial" w:cs="Arial"/>
          <w:color w:val="000000"/>
          <w:sz w:val="24"/>
          <w:szCs w:val="24"/>
          <w:lang w:val="it-IT"/>
        </w:rPr>
        <w:t xml:space="preserve">Se la flotta presenta tutte le </w:t>
      </w:r>
      <w:r w:rsidR="005D5ACF">
        <w:rPr>
          <w:rFonts w:ascii="Arial" w:hAnsi="Arial" w:cs="Arial"/>
          <w:color w:val="000000"/>
          <w:sz w:val="24"/>
          <w:szCs w:val="24"/>
          <w:lang w:val="it-IT"/>
        </w:rPr>
        <w:t>analogie</w:t>
      </w:r>
      <w:r w:rsidRPr="001576BF">
        <w:rPr>
          <w:rFonts w:ascii="Arial" w:hAnsi="Arial" w:cs="Arial"/>
          <w:color w:val="000000"/>
          <w:sz w:val="24"/>
          <w:szCs w:val="24"/>
          <w:lang w:val="it-IT"/>
        </w:rPr>
        <w:t xml:space="preserve"> indicate di seguito, bisogna </w:t>
      </w:r>
      <w:r w:rsidR="005D5ACF">
        <w:rPr>
          <w:rFonts w:ascii="Arial" w:hAnsi="Arial" w:cs="Arial"/>
          <w:color w:val="000000"/>
          <w:sz w:val="24"/>
          <w:szCs w:val="24"/>
          <w:lang w:val="it-IT"/>
        </w:rPr>
        <w:t>controllare</w:t>
      </w:r>
      <w:r w:rsidRPr="001576BF">
        <w:rPr>
          <w:rFonts w:ascii="Arial" w:hAnsi="Arial" w:cs="Arial"/>
          <w:color w:val="000000"/>
          <w:sz w:val="24"/>
          <w:szCs w:val="24"/>
          <w:lang w:val="it-IT"/>
        </w:rPr>
        <w:t xml:space="preserve"> solo la radice quadrata </w:t>
      </w:r>
      <w:r w:rsidR="000D1C6D" w:rsidRPr="001576BF">
        <w:rPr>
          <w:rFonts w:ascii="Arial" w:hAnsi="Arial" w:cs="Arial"/>
          <w:color w:val="000000"/>
          <w:sz w:val="24"/>
          <w:szCs w:val="24"/>
          <w:lang w:val="it-IT"/>
        </w:rPr>
        <w:t>(</w:t>
      </w:r>
      <w:r w:rsidRPr="001576BF">
        <w:rPr>
          <w:rFonts w:ascii="Arial" w:hAnsi="Arial" w:cs="Arial"/>
          <w:color w:val="000000"/>
          <w:sz w:val="24"/>
          <w:szCs w:val="24"/>
          <w:lang w:val="it-IT"/>
        </w:rPr>
        <w:t>cfr.</w:t>
      </w:r>
      <w:r w:rsidR="000D1C6D" w:rsidRPr="001576BF">
        <w:rPr>
          <w:rFonts w:ascii="Arial" w:hAnsi="Arial" w:cs="Arial"/>
          <w:color w:val="000000"/>
          <w:sz w:val="24"/>
          <w:szCs w:val="24"/>
          <w:lang w:val="it-IT"/>
        </w:rPr>
        <w:t xml:space="preserve"> Tab</w:t>
      </w:r>
      <w:r w:rsidRPr="001576BF">
        <w:rPr>
          <w:rFonts w:ascii="Arial" w:hAnsi="Arial" w:cs="Arial"/>
          <w:color w:val="000000"/>
          <w:sz w:val="24"/>
          <w:szCs w:val="24"/>
          <w:lang w:val="it-IT"/>
        </w:rPr>
        <w:t>ella</w:t>
      </w:r>
      <w:r w:rsidR="000D1C6D" w:rsidRPr="001576BF">
        <w:rPr>
          <w:rFonts w:ascii="Arial" w:hAnsi="Arial" w:cs="Arial"/>
          <w:color w:val="000000"/>
          <w:sz w:val="24"/>
          <w:szCs w:val="24"/>
          <w:lang w:val="it-IT"/>
        </w:rPr>
        <w:t xml:space="preserve"> 1) </w:t>
      </w:r>
      <w:r w:rsidR="00DD51F1">
        <w:rPr>
          <w:rFonts w:ascii="Arial" w:hAnsi="Arial" w:cs="Arial"/>
          <w:color w:val="000000"/>
          <w:sz w:val="24"/>
          <w:szCs w:val="24"/>
          <w:lang w:val="it-IT"/>
        </w:rPr>
        <w:t>del numero complessivo delle</w:t>
      </w:r>
      <w:r w:rsidR="001576B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490C89">
        <w:rPr>
          <w:rFonts w:ascii="Arial" w:hAnsi="Arial" w:cs="Arial"/>
          <w:color w:val="000000"/>
          <w:sz w:val="24"/>
          <w:szCs w:val="24"/>
          <w:lang w:val="it-IT"/>
        </w:rPr>
        <w:t>navi</w:t>
      </w:r>
      <w:r w:rsidR="001576BF">
        <w:rPr>
          <w:rFonts w:ascii="Arial" w:hAnsi="Arial" w:cs="Arial"/>
          <w:color w:val="000000"/>
          <w:sz w:val="24"/>
          <w:szCs w:val="24"/>
          <w:lang w:val="it-IT"/>
        </w:rPr>
        <w:t xml:space="preserve"> che riforniscono l’azienda da certificare: </w:t>
      </w:r>
    </w:p>
    <w:p w14:paraId="3CF1FE68" w14:textId="1D64D1A9" w:rsidR="00FE40F6" w:rsidRPr="005D5ACF" w:rsidRDefault="005D5ACF" w:rsidP="00243D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5D5ACF">
        <w:rPr>
          <w:rFonts w:ascii="Arial" w:hAnsi="Arial" w:cs="Arial"/>
          <w:color w:val="000000"/>
          <w:sz w:val="24"/>
          <w:szCs w:val="24"/>
          <w:lang w:val="it-IT"/>
        </w:rPr>
        <w:t xml:space="preserve">Tutti i pescherecci adoperano la stessa tecnica di pesca; </w:t>
      </w:r>
    </w:p>
    <w:p w14:paraId="487A56A8" w14:textId="7EDD8347" w:rsidR="00FE40F6" w:rsidRPr="00D34853" w:rsidRDefault="00D34853" w:rsidP="00243D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34853">
        <w:rPr>
          <w:rFonts w:ascii="Arial" w:hAnsi="Arial" w:cs="Arial"/>
          <w:color w:val="000000"/>
          <w:sz w:val="24"/>
          <w:szCs w:val="24"/>
          <w:lang w:val="it-IT"/>
        </w:rPr>
        <w:t xml:space="preserve">Tutti i pescherecci dispongono della stessa capacità di pesca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per </w:t>
      </w:r>
      <w:r w:rsidR="00490C89">
        <w:rPr>
          <w:rFonts w:ascii="Arial" w:hAnsi="Arial" w:cs="Arial"/>
          <w:color w:val="000000"/>
          <w:sz w:val="24"/>
          <w:szCs w:val="24"/>
          <w:lang w:val="it-IT"/>
        </w:rPr>
        <w:t>nave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0C5A01" w:rsidRPr="00D34853">
        <w:rPr>
          <w:rFonts w:ascii="Arial" w:hAnsi="Arial" w:cs="Arial"/>
          <w:color w:val="000000"/>
          <w:sz w:val="24"/>
          <w:szCs w:val="24"/>
          <w:lang w:val="it-IT"/>
        </w:rPr>
        <w:t>(</w:t>
      </w:r>
      <w:r w:rsidR="00801303" w:rsidRPr="00D34853">
        <w:rPr>
          <w:rFonts w:ascii="Arial" w:hAnsi="Arial" w:cs="Arial"/>
          <w:color w:val="000000"/>
          <w:sz w:val="24"/>
          <w:szCs w:val="24"/>
          <w:lang w:val="it-IT"/>
        </w:rPr>
        <w:t>±</w:t>
      </w:r>
      <w:r w:rsidR="000C5A01" w:rsidRPr="00D34853">
        <w:rPr>
          <w:rFonts w:ascii="Arial" w:hAnsi="Arial" w:cs="Arial"/>
          <w:color w:val="000000"/>
          <w:sz w:val="24"/>
          <w:szCs w:val="24"/>
          <w:lang w:val="it-IT"/>
        </w:rPr>
        <w:t>40%)</w:t>
      </w:r>
      <w:r w:rsidR="00FE40F6" w:rsidRPr="00D34853">
        <w:rPr>
          <w:rFonts w:ascii="Arial" w:hAnsi="Arial" w:cs="Arial"/>
          <w:color w:val="000000"/>
          <w:sz w:val="24"/>
          <w:szCs w:val="24"/>
          <w:lang w:val="it-IT"/>
        </w:rPr>
        <w:t>;</w:t>
      </w:r>
    </w:p>
    <w:p w14:paraId="43F2AF00" w14:textId="22BD2120" w:rsidR="00FE40F6" w:rsidRPr="00D34853" w:rsidRDefault="00D34853" w:rsidP="00243D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34853">
        <w:rPr>
          <w:rFonts w:ascii="Arial" w:hAnsi="Arial" w:cs="Arial"/>
          <w:color w:val="000000"/>
          <w:sz w:val="24"/>
          <w:szCs w:val="24"/>
          <w:lang w:val="it-IT"/>
        </w:rPr>
        <w:t xml:space="preserve">Tutti i pescherecci operano nella stessa zona </w:t>
      </w:r>
      <w:r w:rsidR="00C9427D" w:rsidRPr="00D34853">
        <w:rPr>
          <w:rFonts w:ascii="Arial" w:hAnsi="Arial" w:cs="Arial"/>
          <w:color w:val="000000"/>
          <w:sz w:val="24"/>
          <w:szCs w:val="24"/>
          <w:lang w:val="it-IT"/>
        </w:rPr>
        <w:t>(inte</w:t>
      </w:r>
      <w:r w:rsidRPr="00D34853">
        <w:rPr>
          <w:rFonts w:ascii="Arial" w:hAnsi="Arial" w:cs="Arial"/>
          <w:color w:val="000000"/>
          <w:sz w:val="24"/>
          <w:szCs w:val="24"/>
          <w:lang w:val="it-IT"/>
        </w:rPr>
        <w:t>sa come</w:t>
      </w:r>
      <w:r w:rsidR="00C9427D" w:rsidRPr="00D3485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D34853">
        <w:rPr>
          <w:rFonts w:ascii="Arial" w:hAnsi="Arial" w:cs="Arial"/>
          <w:color w:val="000000"/>
          <w:sz w:val="24"/>
          <w:szCs w:val="24"/>
          <w:lang w:val="it-IT"/>
        </w:rPr>
        <w:t xml:space="preserve">zona </w:t>
      </w:r>
      <w:r w:rsidR="00C9427D" w:rsidRPr="00D34853">
        <w:rPr>
          <w:rFonts w:ascii="Arial" w:hAnsi="Arial" w:cs="Arial"/>
          <w:color w:val="000000"/>
          <w:sz w:val="24"/>
          <w:szCs w:val="24"/>
          <w:lang w:val="it-IT"/>
        </w:rPr>
        <w:t xml:space="preserve">FAO o ICES, </w:t>
      </w:r>
      <w:r w:rsidRPr="00D34853">
        <w:rPr>
          <w:rFonts w:ascii="Arial" w:hAnsi="Arial" w:cs="Arial"/>
          <w:color w:val="000000"/>
          <w:sz w:val="24"/>
          <w:szCs w:val="24"/>
          <w:lang w:val="it-IT"/>
        </w:rPr>
        <w:t xml:space="preserve">a seconda dell’area di riferimento per la valutazione dello stato degli stock </w:t>
      </w:r>
      <w:r>
        <w:rPr>
          <w:rFonts w:ascii="Arial" w:hAnsi="Arial" w:cs="Arial"/>
          <w:color w:val="000000"/>
          <w:sz w:val="24"/>
          <w:szCs w:val="24"/>
          <w:lang w:val="it-IT"/>
        </w:rPr>
        <w:t>delle specie in esame);</w:t>
      </w:r>
    </w:p>
    <w:p w14:paraId="6170B2BD" w14:textId="09B60048" w:rsidR="00FE40F6" w:rsidRPr="00AC0211" w:rsidRDefault="00D34853" w:rsidP="00243D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D34853">
        <w:rPr>
          <w:rFonts w:ascii="Arial" w:hAnsi="Arial" w:cs="Arial"/>
          <w:color w:val="000000"/>
          <w:sz w:val="24"/>
          <w:szCs w:val="24"/>
          <w:lang w:val="it-IT"/>
        </w:rPr>
        <w:t xml:space="preserve">Tutti </w:t>
      </w:r>
      <w:r w:rsidR="00B40760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Pr="00D34853">
        <w:rPr>
          <w:rFonts w:ascii="Arial" w:hAnsi="Arial" w:cs="Arial"/>
          <w:color w:val="000000"/>
          <w:sz w:val="24"/>
          <w:szCs w:val="24"/>
          <w:lang w:val="it-IT"/>
        </w:rPr>
        <w:t xml:space="preserve"> pescherecci sono gestiti indistintamente dallo stesso arm</w:t>
      </w:r>
      <w:r w:rsidR="00B40760">
        <w:rPr>
          <w:rFonts w:ascii="Arial" w:hAnsi="Arial" w:cs="Arial"/>
          <w:color w:val="000000"/>
          <w:sz w:val="24"/>
          <w:szCs w:val="24"/>
          <w:lang w:val="it-IT"/>
        </w:rPr>
        <w:t>ato</w:t>
      </w:r>
      <w:r w:rsidRPr="00D34853">
        <w:rPr>
          <w:rFonts w:ascii="Arial" w:hAnsi="Arial" w:cs="Arial"/>
          <w:color w:val="000000"/>
          <w:sz w:val="24"/>
          <w:szCs w:val="24"/>
          <w:lang w:val="it-IT"/>
        </w:rPr>
        <w:t xml:space="preserve">re o </w:t>
      </w:r>
      <w:r w:rsidR="00B40760">
        <w:rPr>
          <w:rFonts w:ascii="Arial" w:hAnsi="Arial" w:cs="Arial"/>
          <w:color w:val="000000"/>
          <w:sz w:val="24"/>
          <w:szCs w:val="24"/>
          <w:lang w:val="it-IT"/>
        </w:rPr>
        <w:t xml:space="preserve">con la stessa regolamentazione. </w:t>
      </w:r>
    </w:p>
    <w:p w14:paraId="40D2A43D" w14:textId="2004F1A4" w:rsidR="00383E1A" w:rsidRPr="00AC0211" w:rsidRDefault="00383E1A" w:rsidP="000A0B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1E9AD39" w14:textId="2DDACEF6" w:rsidR="00FE40F6" w:rsidRPr="00AC0211" w:rsidRDefault="00B40760" w:rsidP="000A0B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B40760">
        <w:rPr>
          <w:rFonts w:ascii="Arial" w:hAnsi="Arial" w:cs="Arial"/>
          <w:color w:val="000000"/>
          <w:sz w:val="24"/>
          <w:szCs w:val="24"/>
          <w:lang w:val="it-IT"/>
        </w:rPr>
        <w:lastRenderedPageBreak/>
        <w:t xml:space="preserve">Per garantire una riduzione dei costi al minimo, </w:t>
      </w:r>
      <w:r w:rsidR="00490C89">
        <w:rPr>
          <w:rFonts w:ascii="Arial" w:hAnsi="Arial" w:cs="Arial"/>
          <w:color w:val="000000"/>
          <w:sz w:val="24"/>
          <w:szCs w:val="24"/>
          <w:lang w:val="it-IT"/>
        </w:rPr>
        <w:t>è pos</w:t>
      </w:r>
      <w:r w:rsidR="00740592">
        <w:rPr>
          <w:rFonts w:ascii="Arial" w:hAnsi="Arial" w:cs="Arial"/>
          <w:color w:val="000000"/>
          <w:sz w:val="24"/>
          <w:szCs w:val="24"/>
          <w:lang w:val="it-IT"/>
        </w:rPr>
        <w:t xml:space="preserve">sibile consultare il calcolo </w:t>
      </w:r>
      <w:r w:rsidRPr="00B40760">
        <w:rPr>
          <w:rFonts w:ascii="Arial" w:hAnsi="Arial" w:cs="Arial"/>
          <w:color w:val="000000"/>
          <w:sz w:val="24"/>
          <w:szCs w:val="24"/>
          <w:lang w:val="it-IT"/>
        </w:rPr>
        <w:t xml:space="preserve">delle </w:t>
      </w:r>
      <w:r w:rsidR="00490C89">
        <w:rPr>
          <w:rFonts w:ascii="Arial" w:hAnsi="Arial" w:cs="Arial"/>
          <w:color w:val="000000"/>
          <w:sz w:val="24"/>
          <w:szCs w:val="24"/>
          <w:lang w:val="it-IT"/>
        </w:rPr>
        <w:t>navi</w:t>
      </w:r>
      <w:r w:rsidRPr="00B40760">
        <w:rPr>
          <w:rFonts w:ascii="Arial" w:hAnsi="Arial" w:cs="Arial"/>
          <w:color w:val="000000"/>
          <w:sz w:val="24"/>
          <w:szCs w:val="24"/>
          <w:lang w:val="it-IT"/>
        </w:rPr>
        <w:t xml:space="preserve"> da ispezionare </w:t>
      </w:r>
      <w:r w:rsidR="00490C89">
        <w:rPr>
          <w:rFonts w:ascii="Arial" w:hAnsi="Arial" w:cs="Arial"/>
          <w:color w:val="000000"/>
          <w:sz w:val="24"/>
          <w:szCs w:val="24"/>
          <w:lang w:val="it-IT"/>
        </w:rPr>
        <w:t>n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ella Tabella 1, mentre </w:t>
      </w:r>
      <w:r w:rsidR="00490C89">
        <w:rPr>
          <w:rFonts w:ascii="Arial" w:hAnsi="Arial" w:cs="Arial"/>
          <w:color w:val="000000"/>
          <w:sz w:val="24"/>
          <w:szCs w:val="24"/>
          <w:lang w:val="it-IT"/>
        </w:rPr>
        <w:t>nella Tabella 2 è illustrato il procedimento di come si calcola i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l numero delle giornate/uomo previste. </w:t>
      </w:r>
    </w:p>
    <w:p w14:paraId="5F097DCD" w14:textId="51734DB5" w:rsidR="005D389E" w:rsidRPr="00F41EE8" w:rsidRDefault="000D1C6D" w:rsidP="00D3713A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F41EE8">
        <w:rPr>
          <w:rFonts w:ascii="Arial" w:hAnsi="Arial" w:cs="Arial"/>
          <w:b/>
          <w:color w:val="000000"/>
          <w:sz w:val="24"/>
          <w:szCs w:val="24"/>
          <w:lang w:val="it-IT"/>
        </w:rPr>
        <w:t>Tab</w:t>
      </w:r>
      <w:r w:rsidR="00B40760" w:rsidRPr="00F41EE8">
        <w:rPr>
          <w:rFonts w:ascii="Arial" w:hAnsi="Arial" w:cs="Arial"/>
          <w:b/>
          <w:color w:val="000000"/>
          <w:sz w:val="24"/>
          <w:szCs w:val="24"/>
          <w:lang w:val="it-IT"/>
        </w:rPr>
        <w:t>e</w:t>
      </w:r>
      <w:r w:rsidRPr="00F41EE8">
        <w:rPr>
          <w:rFonts w:ascii="Arial" w:hAnsi="Arial" w:cs="Arial"/>
          <w:b/>
          <w:color w:val="000000"/>
          <w:sz w:val="24"/>
          <w:szCs w:val="24"/>
          <w:lang w:val="it-IT"/>
        </w:rPr>
        <w:t>l</w:t>
      </w:r>
      <w:r w:rsidR="00B40760" w:rsidRPr="00F41EE8">
        <w:rPr>
          <w:rFonts w:ascii="Arial" w:hAnsi="Arial" w:cs="Arial"/>
          <w:b/>
          <w:color w:val="000000"/>
          <w:sz w:val="24"/>
          <w:szCs w:val="24"/>
          <w:lang w:val="it-IT"/>
        </w:rPr>
        <w:t>la</w:t>
      </w:r>
      <w:r w:rsidR="005D389E" w:rsidRPr="00F41EE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2302CD" w:rsidRPr="00F41EE8">
        <w:rPr>
          <w:rFonts w:ascii="Arial" w:hAnsi="Arial" w:cs="Arial"/>
          <w:b/>
          <w:color w:val="000000"/>
          <w:sz w:val="24"/>
          <w:szCs w:val="24"/>
          <w:lang w:val="it-IT"/>
        </w:rPr>
        <w:t>1</w:t>
      </w:r>
      <w:r w:rsidR="005D389E" w:rsidRPr="00F41EE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. </w:t>
      </w:r>
      <w:r w:rsidR="002F62B3">
        <w:rPr>
          <w:rFonts w:ascii="Arial" w:hAnsi="Arial" w:cs="Arial"/>
          <w:color w:val="000000"/>
          <w:sz w:val="24"/>
          <w:szCs w:val="24"/>
          <w:lang w:val="it-IT"/>
        </w:rPr>
        <w:t>N</w:t>
      </w:r>
      <w:r w:rsidR="00B40760" w:rsidRPr="00F41EE8">
        <w:rPr>
          <w:rFonts w:ascii="Arial" w:hAnsi="Arial" w:cs="Arial"/>
          <w:color w:val="000000"/>
          <w:sz w:val="24"/>
          <w:szCs w:val="24"/>
          <w:lang w:val="it-IT"/>
        </w:rPr>
        <w:t xml:space="preserve">umero di </w:t>
      </w:r>
      <w:r w:rsidR="00490C89">
        <w:rPr>
          <w:rFonts w:ascii="Arial" w:hAnsi="Arial" w:cs="Arial"/>
          <w:color w:val="000000"/>
          <w:sz w:val="24"/>
          <w:szCs w:val="24"/>
          <w:lang w:val="it-IT"/>
        </w:rPr>
        <w:t>navi</w:t>
      </w:r>
      <w:r w:rsidR="00B40760" w:rsidRPr="00F41EE8">
        <w:rPr>
          <w:rFonts w:ascii="Arial" w:hAnsi="Arial" w:cs="Arial"/>
          <w:color w:val="000000"/>
          <w:sz w:val="24"/>
          <w:szCs w:val="24"/>
          <w:lang w:val="it-IT"/>
        </w:rPr>
        <w:t xml:space="preserve"> da ispezionare basato sul totale complessivo delle </w:t>
      </w:r>
      <w:r w:rsidR="00490C89">
        <w:rPr>
          <w:rFonts w:ascii="Arial" w:hAnsi="Arial" w:cs="Arial"/>
          <w:color w:val="000000"/>
          <w:sz w:val="24"/>
          <w:szCs w:val="24"/>
          <w:lang w:val="it-IT"/>
        </w:rPr>
        <w:t xml:space="preserve">navi </w:t>
      </w:r>
      <w:r w:rsidR="00B40760" w:rsidRPr="00F41EE8">
        <w:rPr>
          <w:rFonts w:ascii="Arial" w:hAnsi="Arial" w:cs="Arial"/>
          <w:color w:val="000000"/>
          <w:sz w:val="24"/>
          <w:szCs w:val="24"/>
          <w:lang w:val="it-IT"/>
        </w:rPr>
        <w:t xml:space="preserve">sottoposte a audit.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6F6A5E" w:rsidRPr="00F41EE8" w14:paraId="7936519A" w14:textId="77777777" w:rsidTr="00243DEB">
        <w:trPr>
          <w:trHeight w:val="639"/>
        </w:trPr>
        <w:tc>
          <w:tcPr>
            <w:tcW w:w="3114" w:type="dxa"/>
            <w:shd w:val="clear" w:color="auto" w:fill="DDD9C3"/>
            <w:vAlign w:val="center"/>
          </w:tcPr>
          <w:p w14:paraId="0A2BF7F2" w14:textId="752EB035" w:rsidR="005D389E" w:rsidRPr="00F41EE8" w:rsidRDefault="00B40760" w:rsidP="00490C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 xml:space="preserve">Numero totale delle </w:t>
            </w:r>
            <w:r w:rsidR="00490C89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navi</w:t>
            </w:r>
          </w:p>
        </w:tc>
        <w:tc>
          <w:tcPr>
            <w:tcW w:w="5953" w:type="dxa"/>
            <w:shd w:val="clear" w:color="auto" w:fill="DDD9C3"/>
            <w:vAlign w:val="center"/>
          </w:tcPr>
          <w:p w14:paraId="53D3A38E" w14:textId="3496A0EA" w:rsidR="005D389E" w:rsidRPr="00F41EE8" w:rsidRDefault="00B40760" w:rsidP="00243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Dimensione del campione</w:t>
            </w:r>
          </w:p>
        </w:tc>
      </w:tr>
      <w:tr w:rsidR="006F6A5E" w:rsidRPr="00F41EE8" w14:paraId="7B0B7B25" w14:textId="77777777" w:rsidTr="00243DEB">
        <w:tc>
          <w:tcPr>
            <w:tcW w:w="3114" w:type="dxa"/>
            <w:shd w:val="clear" w:color="auto" w:fill="auto"/>
            <w:vAlign w:val="center"/>
          </w:tcPr>
          <w:p w14:paraId="33E58B0A" w14:textId="020AE21B" w:rsidR="005D389E" w:rsidRPr="00F41EE8" w:rsidRDefault="00F41EE8" w:rsidP="00243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fino a</w:t>
            </w:r>
            <w:r w:rsidR="005D389E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30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13CF7C" w14:textId="551E2E03" w:rsidR="005D389E" w:rsidRPr="00F41EE8" w:rsidRDefault="000C5A01" w:rsidP="00490C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x</w:t>
            </w:r>
            <w:r w:rsidR="005D389E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=</w:t>
            </w:r>
            <w:r w:rsidR="000D1C6D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SQRT </w:t>
            </w: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(n </w:t>
            </w:r>
            <w:r w:rsidR="00490C89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navi</w:t>
            </w: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6F6A5E" w:rsidRPr="00F41EE8" w14:paraId="3CDEA414" w14:textId="77777777" w:rsidTr="00243DEB">
        <w:tc>
          <w:tcPr>
            <w:tcW w:w="3114" w:type="dxa"/>
            <w:shd w:val="clear" w:color="auto" w:fill="auto"/>
            <w:vAlign w:val="center"/>
          </w:tcPr>
          <w:p w14:paraId="02803601" w14:textId="77777777" w:rsidR="005D389E" w:rsidRPr="00F41EE8" w:rsidRDefault="005D389E" w:rsidP="00243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31-300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BA465B6" w14:textId="57655117" w:rsidR="005D389E" w:rsidRPr="00F41EE8" w:rsidRDefault="000D1C6D" w:rsidP="00490C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x=0.</w:t>
            </w:r>
            <w:r w:rsidR="000C5A01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8*</w:t>
            </w: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SQRT</w:t>
            </w:r>
            <w:r w:rsidR="000C5A01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(n </w:t>
            </w:r>
            <w:r w:rsidR="00490C89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navi</w:t>
            </w:r>
            <w:r w:rsidR="000C5A01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6F6A5E" w:rsidRPr="00F41EE8" w14:paraId="48CD2A2C" w14:textId="77777777" w:rsidTr="00243DEB">
        <w:tc>
          <w:tcPr>
            <w:tcW w:w="3114" w:type="dxa"/>
            <w:shd w:val="clear" w:color="auto" w:fill="auto"/>
            <w:vAlign w:val="center"/>
          </w:tcPr>
          <w:p w14:paraId="44495D23" w14:textId="77777777" w:rsidR="005D389E" w:rsidRPr="00F41EE8" w:rsidRDefault="005D389E" w:rsidP="00243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301-3.000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D86D604" w14:textId="34798929" w:rsidR="000C5A01" w:rsidRPr="00F41EE8" w:rsidRDefault="000D1C6D" w:rsidP="00490C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x=0.</w:t>
            </w:r>
            <w:r w:rsidR="000C5A01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6*</w:t>
            </w: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SQRT</w:t>
            </w:r>
            <w:r w:rsidR="000C5A01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(n </w:t>
            </w:r>
            <w:r w:rsidR="00F41EE8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n</w:t>
            </w:r>
            <w:r w:rsidR="00490C89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av</w:t>
            </w:r>
            <w:r w:rsidR="00F41EE8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i</w:t>
            </w:r>
            <w:r w:rsidR="000C5A01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6F6A5E" w:rsidRPr="00F41EE8" w14:paraId="7C3106CD" w14:textId="77777777" w:rsidTr="00243DEB">
        <w:tc>
          <w:tcPr>
            <w:tcW w:w="3114" w:type="dxa"/>
            <w:shd w:val="clear" w:color="auto" w:fill="auto"/>
            <w:vAlign w:val="center"/>
          </w:tcPr>
          <w:p w14:paraId="01D7C835" w14:textId="77777777" w:rsidR="005D389E" w:rsidRPr="00F41EE8" w:rsidRDefault="005D389E" w:rsidP="00243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3.000-10.000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E285426" w14:textId="6646A120" w:rsidR="005D389E" w:rsidRPr="00F41EE8" w:rsidRDefault="000D1C6D" w:rsidP="00490C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x=0.</w:t>
            </w:r>
            <w:r w:rsidR="000C5A01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4*</w:t>
            </w: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SQRT</w:t>
            </w:r>
            <w:r w:rsidR="000C5A01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(n </w:t>
            </w:r>
            <w:r w:rsidR="00F41EE8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n</w:t>
            </w:r>
            <w:r w:rsidR="00490C89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av</w:t>
            </w:r>
            <w:r w:rsidR="00F41EE8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i</w:t>
            </w:r>
            <w:r w:rsidR="000C5A01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6F6A5E" w:rsidRPr="00F41EE8" w14:paraId="71A15646" w14:textId="77777777" w:rsidTr="00243DEB">
        <w:tc>
          <w:tcPr>
            <w:tcW w:w="3114" w:type="dxa"/>
            <w:shd w:val="clear" w:color="auto" w:fill="auto"/>
            <w:vAlign w:val="center"/>
          </w:tcPr>
          <w:p w14:paraId="7FDEE4E0" w14:textId="7B5BF113" w:rsidR="005D389E" w:rsidRPr="00F41EE8" w:rsidRDefault="00F41EE8" w:rsidP="00243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più di</w:t>
            </w:r>
            <w:r w:rsidR="005D389E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10.001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FF4FB3" w14:textId="20D57B37" w:rsidR="005D389E" w:rsidRPr="00F41EE8" w:rsidRDefault="00785603" w:rsidP="00490C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x</w:t>
            </w:r>
            <w:r w:rsidR="000D1C6D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=0.2* SQRT</w:t>
            </w:r>
            <w:r w:rsidR="000C5A01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(n </w:t>
            </w:r>
            <w:r w:rsidR="00490C89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nav</w:t>
            </w:r>
            <w:r w:rsidR="00F41EE8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i</w:t>
            </w:r>
            <w:r w:rsidR="000C5A01" w:rsidRPr="00F41EE8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</w:tbl>
    <w:p w14:paraId="5577A9DF" w14:textId="66D1907F" w:rsidR="00374C83" w:rsidRPr="00FE40F6" w:rsidRDefault="002467E5" w:rsidP="00243DE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Dove</w:t>
      </w:r>
      <w:r w:rsidR="00374C83" w:rsidRPr="00FE40F6">
        <w:rPr>
          <w:rFonts w:ascii="Arial" w:hAnsi="Arial" w:cs="Arial"/>
          <w:i/>
          <w:color w:val="000000"/>
          <w:sz w:val="24"/>
          <w:szCs w:val="24"/>
        </w:rPr>
        <w:t>:</w:t>
      </w:r>
    </w:p>
    <w:p w14:paraId="6ABCC652" w14:textId="44BEF7E1" w:rsidR="000D1C6D" w:rsidRPr="00285044" w:rsidRDefault="00374C83" w:rsidP="00243D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 w:rsidRPr="002467E5">
        <w:rPr>
          <w:rFonts w:ascii="Arial" w:eastAsia="SymbolMT" w:hAnsi="Arial" w:cs="Arial"/>
          <w:i/>
          <w:color w:val="000000"/>
          <w:sz w:val="24"/>
          <w:szCs w:val="24"/>
          <w:lang w:val="it-IT"/>
        </w:rPr>
        <w:t xml:space="preserve">• </w:t>
      </w:r>
      <w:r w:rsidRPr="002467E5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x </w:t>
      </w:r>
      <w:r w:rsidR="002467E5" w:rsidRPr="002467E5">
        <w:rPr>
          <w:rFonts w:ascii="Arial" w:hAnsi="Arial" w:cs="Arial"/>
          <w:i/>
          <w:color w:val="000000"/>
          <w:sz w:val="24"/>
          <w:szCs w:val="24"/>
          <w:lang w:val="it-IT"/>
        </w:rPr>
        <w:t>rapp</w:t>
      </w:r>
      <w:r w:rsidR="003E2D60">
        <w:rPr>
          <w:rFonts w:ascii="Arial" w:hAnsi="Arial" w:cs="Arial"/>
          <w:i/>
          <w:color w:val="000000"/>
          <w:sz w:val="24"/>
          <w:szCs w:val="24"/>
          <w:lang w:val="it-IT"/>
        </w:rPr>
        <w:t>resenta il numero minimo delle</w:t>
      </w:r>
      <w:r w:rsidR="002467E5" w:rsidRPr="00285044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navi</w:t>
      </w:r>
      <w:r w:rsidR="000D1C6D" w:rsidRPr="00285044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, </w:t>
      </w:r>
      <w:r w:rsidR="002467E5" w:rsidRPr="00285044">
        <w:rPr>
          <w:rFonts w:ascii="Arial" w:hAnsi="Arial" w:cs="Arial"/>
          <w:i/>
          <w:color w:val="000000"/>
          <w:sz w:val="24"/>
          <w:szCs w:val="24"/>
          <w:lang w:val="it-IT"/>
        </w:rPr>
        <w:t>ar</w:t>
      </w:r>
      <w:r w:rsidR="000D1C6D" w:rsidRPr="00285044">
        <w:rPr>
          <w:rFonts w:ascii="Arial" w:hAnsi="Arial" w:cs="Arial"/>
          <w:i/>
          <w:color w:val="000000"/>
          <w:sz w:val="24"/>
          <w:szCs w:val="24"/>
          <w:lang w:val="it-IT"/>
        </w:rPr>
        <w:t>ro</w:t>
      </w:r>
      <w:r w:rsidR="002467E5" w:rsidRPr="00285044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tondato al numero intero più vicino, da sottoporre a audit, e </w:t>
      </w:r>
    </w:p>
    <w:p w14:paraId="769BA639" w14:textId="2354A1A6" w:rsidR="00243DEB" w:rsidRPr="00285044" w:rsidRDefault="00374C83" w:rsidP="00243D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 w:rsidRPr="00285044">
        <w:rPr>
          <w:rFonts w:ascii="Arial" w:eastAsia="SymbolMT" w:hAnsi="Arial" w:cs="Arial"/>
          <w:i/>
          <w:color w:val="000000"/>
          <w:sz w:val="24"/>
          <w:szCs w:val="24"/>
          <w:lang w:val="it-IT"/>
        </w:rPr>
        <w:t xml:space="preserve">• </w:t>
      </w:r>
      <w:r w:rsidRPr="00285044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n </w:t>
      </w:r>
      <w:r w:rsidR="003716C2" w:rsidRPr="00285044">
        <w:rPr>
          <w:rFonts w:ascii="Arial" w:hAnsi="Arial" w:cs="Arial"/>
          <w:i/>
          <w:color w:val="000000"/>
          <w:sz w:val="24"/>
          <w:szCs w:val="24"/>
          <w:lang w:val="it-IT"/>
        </w:rPr>
        <w:t>indica</w:t>
      </w:r>
      <w:r w:rsidR="003E2D60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il numero totale dei</w:t>
      </w:r>
      <w:r w:rsidR="002467E5" w:rsidRPr="00285044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pescherecci che riforniscono la CO sottoposta a valutazione. </w:t>
      </w:r>
    </w:p>
    <w:p w14:paraId="35A6FA07" w14:textId="0F95722A" w:rsidR="00243DEB" w:rsidRPr="00285044" w:rsidRDefault="002467E5" w:rsidP="00243D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285044">
        <w:rPr>
          <w:rFonts w:ascii="Arial" w:hAnsi="Arial" w:cs="Arial"/>
          <w:sz w:val="24"/>
          <w:szCs w:val="24"/>
          <w:lang w:val="it-IT"/>
        </w:rPr>
        <w:t xml:space="preserve">Se la flotta non soddisfa </w:t>
      </w:r>
      <w:r w:rsidR="002F62B3" w:rsidRPr="00285044">
        <w:rPr>
          <w:rFonts w:ascii="Arial" w:hAnsi="Arial" w:cs="Arial"/>
          <w:sz w:val="24"/>
          <w:szCs w:val="24"/>
          <w:lang w:val="it-IT"/>
        </w:rPr>
        <w:t>i</w:t>
      </w:r>
      <w:r w:rsidRPr="00285044">
        <w:rPr>
          <w:rFonts w:ascii="Arial" w:hAnsi="Arial" w:cs="Arial"/>
          <w:sz w:val="24"/>
          <w:szCs w:val="24"/>
          <w:lang w:val="it-IT"/>
        </w:rPr>
        <w:t xml:space="preserve"> sopracitati requisiti di somiglianza, l’auditor deve </w:t>
      </w:r>
      <w:r w:rsidR="002F62B3" w:rsidRPr="00285044">
        <w:rPr>
          <w:rFonts w:ascii="Arial" w:hAnsi="Arial" w:cs="Arial"/>
          <w:sz w:val="24"/>
          <w:szCs w:val="24"/>
          <w:lang w:val="it-IT"/>
        </w:rPr>
        <w:t xml:space="preserve">controllare la radice quadrata di ciascun sottogruppo di navi simili, come mostrato nella Tabella 1. </w:t>
      </w:r>
    </w:p>
    <w:p w14:paraId="57DFF0DC" w14:textId="77777777" w:rsidR="00150641" w:rsidRPr="00285044" w:rsidRDefault="00150641" w:rsidP="003671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BB15FE5" w14:textId="717AB6B6" w:rsidR="003609D9" w:rsidRPr="00285044" w:rsidRDefault="008A19C6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85044">
        <w:rPr>
          <w:rFonts w:ascii="Arial" w:hAnsi="Arial" w:cs="Arial"/>
          <w:b/>
          <w:color w:val="000000"/>
          <w:sz w:val="24"/>
          <w:szCs w:val="24"/>
          <w:lang w:val="it-IT"/>
        </w:rPr>
        <w:t>Tab</w:t>
      </w:r>
      <w:r w:rsidR="002F62B3" w:rsidRPr="00285044">
        <w:rPr>
          <w:rFonts w:ascii="Arial" w:hAnsi="Arial" w:cs="Arial"/>
          <w:b/>
          <w:color w:val="000000"/>
          <w:sz w:val="24"/>
          <w:szCs w:val="24"/>
          <w:lang w:val="it-IT"/>
        </w:rPr>
        <w:t>ella</w:t>
      </w:r>
      <w:r w:rsidR="007E7C79" w:rsidRPr="0028504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2302CD" w:rsidRPr="00285044">
        <w:rPr>
          <w:rFonts w:ascii="Arial" w:hAnsi="Arial" w:cs="Arial"/>
          <w:b/>
          <w:color w:val="000000"/>
          <w:sz w:val="24"/>
          <w:szCs w:val="24"/>
          <w:lang w:val="it-IT"/>
        </w:rPr>
        <w:t>2</w:t>
      </w:r>
      <w:r w:rsidRPr="0028504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. </w:t>
      </w:r>
      <w:r w:rsidR="002F62B3" w:rsidRPr="00285044">
        <w:rPr>
          <w:rFonts w:ascii="Arial" w:hAnsi="Arial" w:cs="Arial"/>
          <w:color w:val="000000"/>
          <w:sz w:val="24"/>
          <w:szCs w:val="24"/>
          <w:lang w:val="it-IT"/>
        </w:rPr>
        <w:t>Calcolo delle giornate/uomo per l’audit di FOS-</w:t>
      </w:r>
      <w:r w:rsidR="003D055B" w:rsidRPr="00285044">
        <w:rPr>
          <w:rFonts w:ascii="Arial" w:hAnsi="Arial" w:cs="Arial"/>
          <w:color w:val="000000"/>
          <w:sz w:val="24"/>
          <w:szCs w:val="24"/>
          <w:lang w:val="it-IT"/>
        </w:rPr>
        <w:t>Wild</w:t>
      </w:r>
      <w:r w:rsidR="00243DEB" w:rsidRPr="00285044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6F6A5E" w:rsidRPr="00285044" w14:paraId="045F7B1D" w14:textId="77777777" w:rsidTr="00383E1A">
        <w:trPr>
          <w:trHeight w:val="473"/>
        </w:trPr>
        <w:tc>
          <w:tcPr>
            <w:tcW w:w="3114" w:type="dxa"/>
            <w:shd w:val="clear" w:color="auto" w:fill="DDD9C3"/>
            <w:vAlign w:val="center"/>
          </w:tcPr>
          <w:p w14:paraId="7EB89C58" w14:textId="79B4E082" w:rsidR="003609D9" w:rsidRPr="00285044" w:rsidRDefault="00285044" w:rsidP="000D3C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Voce</w:t>
            </w:r>
            <w:r w:rsidR="000D3C3D" w:rsidRPr="00285044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esaminata</w:t>
            </w:r>
          </w:p>
        </w:tc>
        <w:tc>
          <w:tcPr>
            <w:tcW w:w="5953" w:type="dxa"/>
            <w:shd w:val="clear" w:color="auto" w:fill="DDD9C3"/>
            <w:vAlign w:val="center"/>
          </w:tcPr>
          <w:p w14:paraId="0B52D91A" w14:textId="5DB56DE2" w:rsidR="003609D9" w:rsidRPr="00285044" w:rsidRDefault="000D3C3D" w:rsidP="00243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E2D60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Giornate/uomo</w:t>
            </w:r>
            <w:r w:rsidRPr="00285044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it-IT"/>
              </w:rPr>
              <w:t xml:space="preserve"> in loco</w:t>
            </w:r>
          </w:p>
        </w:tc>
      </w:tr>
      <w:tr w:rsidR="006F6A5E" w:rsidRPr="00285044" w14:paraId="67E5E4E5" w14:textId="77777777" w:rsidTr="00383E1A">
        <w:tc>
          <w:tcPr>
            <w:tcW w:w="3114" w:type="dxa"/>
            <w:shd w:val="clear" w:color="auto" w:fill="auto"/>
          </w:tcPr>
          <w:p w14:paraId="5E02B1A5" w14:textId="4FFDC914" w:rsidR="003609D9" w:rsidRPr="00285044" w:rsidRDefault="000D3C3D" w:rsidP="00243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Peschereccio</w:t>
            </w:r>
          </w:p>
        </w:tc>
        <w:tc>
          <w:tcPr>
            <w:tcW w:w="5953" w:type="dxa"/>
            <w:shd w:val="clear" w:color="auto" w:fill="auto"/>
          </w:tcPr>
          <w:p w14:paraId="2865E3EE" w14:textId="0405D70B" w:rsidR="003609D9" w:rsidRPr="00285044" w:rsidRDefault="003609D9" w:rsidP="000D3C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0</w:t>
            </w:r>
            <w:r w:rsidR="00350AFE"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.</w:t>
            </w:r>
            <w:r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25 (2 </w:t>
            </w:r>
            <w:r w:rsidR="000D3C3D"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ore</w:t>
            </w:r>
            <w:r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6F6A5E" w:rsidRPr="00285044" w14:paraId="6C549FA0" w14:textId="77777777" w:rsidTr="00383E1A">
        <w:tc>
          <w:tcPr>
            <w:tcW w:w="3114" w:type="dxa"/>
            <w:shd w:val="clear" w:color="auto" w:fill="auto"/>
          </w:tcPr>
          <w:p w14:paraId="798B114F" w14:textId="702B9B63" w:rsidR="003609D9" w:rsidRPr="00285044" w:rsidRDefault="000D3C3D" w:rsidP="00243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Tracciabilità</w:t>
            </w:r>
          </w:p>
        </w:tc>
        <w:tc>
          <w:tcPr>
            <w:tcW w:w="5953" w:type="dxa"/>
            <w:shd w:val="clear" w:color="auto" w:fill="auto"/>
          </w:tcPr>
          <w:p w14:paraId="67240805" w14:textId="7018CBEE" w:rsidR="003609D9" w:rsidRPr="00285044" w:rsidRDefault="00350AFE" w:rsidP="000D3C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0.</w:t>
            </w:r>
            <w:r w:rsidR="005A70D5"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5 (4 </w:t>
            </w:r>
            <w:r w:rsidR="000D3C3D"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ore</w:t>
            </w:r>
            <w:r w:rsidR="008A19C6"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6F6A5E" w:rsidRPr="00285044" w14:paraId="5DDA14BA" w14:textId="77777777" w:rsidTr="00383E1A">
        <w:tc>
          <w:tcPr>
            <w:tcW w:w="3114" w:type="dxa"/>
            <w:shd w:val="clear" w:color="auto" w:fill="auto"/>
          </w:tcPr>
          <w:p w14:paraId="057CA7FA" w14:textId="7CD3C90E" w:rsidR="003609D9" w:rsidRPr="00285044" w:rsidRDefault="000D3C3D" w:rsidP="00243D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Responsabilità Sociale</w:t>
            </w:r>
          </w:p>
        </w:tc>
        <w:tc>
          <w:tcPr>
            <w:tcW w:w="5953" w:type="dxa"/>
            <w:shd w:val="clear" w:color="auto" w:fill="auto"/>
          </w:tcPr>
          <w:p w14:paraId="1A44D633" w14:textId="7A91BA12" w:rsidR="003609D9" w:rsidRPr="00285044" w:rsidRDefault="00350AFE" w:rsidP="000D3C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0.</w:t>
            </w:r>
            <w:r w:rsidR="005A70D5"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5 (4 </w:t>
            </w:r>
            <w:r w:rsidR="000D3C3D"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ore</w:t>
            </w:r>
            <w:r w:rsidR="008A19C6" w:rsidRPr="00285044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</w:tbl>
    <w:p w14:paraId="25608885" w14:textId="555F2CE8" w:rsidR="006D0A1D" w:rsidRPr="00DC079F" w:rsidRDefault="000D3C3D" w:rsidP="000A0BBB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85044">
        <w:rPr>
          <w:rFonts w:ascii="Arial" w:hAnsi="Arial" w:cs="Arial"/>
          <w:color w:val="000000"/>
          <w:sz w:val="24"/>
          <w:szCs w:val="24"/>
          <w:lang w:val="it-IT"/>
        </w:rPr>
        <w:t xml:space="preserve">Una giornata di valutazione consta di 8 ore, </w:t>
      </w:r>
      <w:r w:rsidR="00285044" w:rsidRPr="00285044">
        <w:rPr>
          <w:rFonts w:ascii="Arial" w:hAnsi="Arial" w:cs="Arial"/>
          <w:color w:val="000000"/>
          <w:sz w:val="24"/>
          <w:szCs w:val="24"/>
          <w:lang w:val="it-IT"/>
        </w:rPr>
        <w:t xml:space="preserve">escluso il tempo del tragitto. </w:t>
      </w:r>
      <w:r w:rsidR="00DC079F" w:rsidRPr="00DC079F">
        <w:rPr>
          <w:rFonts w:ascii="Arial" w:hAnsi="Arial" w:cs="Arial"/>
          <w:color w:val="000000"/>
          <w:sz w:val="24"/>
          <w:szCs w:val="24"/>
          <w:lang w:val="it-IT"/>
        </w:rPr>
        <w:t>Le indicazioni nella Tabella 2 corrispondono al tempo minimo consentito per l'audit.</w:t>
      </w:r>
    </w:p>
    <w:p w14:paraId="03621E2D" w14:textId="3F4AA8F5" w:rsidR="006D0A1D" w:rsidRDefault="006D0A1D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2E408F54" w14:textId="7DC75890" w:rsidR="00DC079F" w:rsidRDefault="00DC079F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639D7E5A" w14:textId="2C052E38" w:rsidR="00DC079F" w:rsidRDefault="00DC079F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5DCAE6EB" w14:textId="4C09B7A3" w:rsidR="00DC079F" w:rsidRDefault="00DC079F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2BD6C221" w14:textId="77777777" w:rsidR="00DC079F" w:rsidRPr="00285044" w:rsidRDefault="00DC079F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275DEE32" w14:textId="77777777" w:rsidR="00243DEB" w:rsidRPr="00285044" w:rsidRDefault="00243DEB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662C5F3D" w14:textId="5BFEF93A" w:rsidR="00B52D50" w:rsidRPr="00285044" w:rsidRDefault="00285044" w:rsidP="00383E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285044">
        <w:rPr>
          <w:rFonts w:ascii="Arial" w:hAnsi="Arial" w:cs="Arial"/>
          <w:b/>
          <w:color w:val="000000"/>
          <w:sz w:val="24"/>
          <w:szCs w:val="24"/>
          <w:lang w:val="it-IT"/>
        </w:rPr>
        <w:lastRenderedPageBreak/>
        <w:t xml:space="preserve">Altri fattori possono incidere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sui tempi</w:t>
      </w:r>
      <w:r w:rsidRPr="0028504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d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i</w:t>
      </w:r>
      <w:r w:rsidRPr="0028504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valutazione: </w:t>
      </w:r>
    </w:p>
    <w:p w14:paraId="16243BB8" w14:textId="4B6FA9C2" w:rsidR="00B52D50" w:rsidRPr="00087F3E" w:rsidRDefault="00DC079F" w:rsidP="00383E1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a</w:t>
      </w:r>
      <w:r w:rsidR="00884C1D" w:rsidRPr="00087F3E">
        <w:rPr>
          <w:rFonts w:ascii="Arial" w:hAnsi="Arial" w:cs="Arial"/>
          <w:b/>
          <w:color w:val="000000"/>
          <w:sz w:val="24"/>
          <w:szCs w:val="24"/>
          <w:lang w:val="it-IT"/>
        </w:rPr>
        <w:t>)</w:t>
      </w:r>
      <w:r w:rsidR="00884C1D" w:rsidRPr="00087F3E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3E2D60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="00087F3E" w:rsidRPr="00087F3E">
        <w:rPr>
          <w:rFonts w:ascii="Arial" w:hAnsi="Arial" w:cs="Arial"/>
          <w:color w:val="000000"/>
          <w:sz w:val="24"/>
          <w:szCs w:val="24"/>
          <w:lang w:val="it-IT"/>
        </w:rPr>
        <w:t>omplessità</w:t>
      </w:r>
      <w:r w:rsidR="003E2D60">
        <w:rPr>
          <w:rFonts w:ascii="Arial" w:hAnsi="Arial" w:cs="Arial"/>
          <w:color w:val="000000"/>
          <w:sz w:val="24"/>
          <w:szCs w:val="24"/>
          <w:lang w:val="it-IT"/>
        </w:rPr>
        <w:t xml:space="preserve"> della gestione</w:t>
      </w:r>
      <w:r w:rsidR="00087F3E" w:rsidRPr="00087F3E">
        <w:rPr>
          <w:rFonts w:ascii="Arial" w:hAnsi="Arial" w:cs="Arial"/>
          <w:color w:val="000000"/>
          <w:sz w:val="24"/>
          <w:szCs w:val="24"/>
          <w:lang w:val="it-IT"/>
        </w:rPr>
        <w:t xml:space="preserve">, secondo quanto riportato dal CB tramite la raccolta di informazioni riguardanti l’azienda; </w:t>
      </w:r>
    </w:p>
    <w:p w14:paraId="0713CECD" w14:textId="721D357E" w:rsidR="0027445A" w:rsidRPr="00765CF9" w:rsidRDefault="00DC079F" w:rsidP="00383E1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b</w:t>
      </w:r>
      <w:r w:rsidR="00884C1D" w:rsidRPr="00765CF9">
        <w:rPr>
          <w:rFonts w:ascii="Arial" w:hAnsi="Arial" w:cs="Arial"/>
          <w:b/>
          <w:color w:val="000000"/>
          <w:sz w:val="24"/>
          <w:szCs w:val="24"/>
          <w:lang w:val="it-IT"/>
        </w:rPr>
        <w:t>)</w:t>
      </w:r>
      <w:r w:rsidR="00884C1D" w:rsidRPr="00765CF9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AD5793" w:rsidRPr="00765CF9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="0027445A" w:rsidRPr="00765CF9">
        <w:rPr>
          <w:rFonts w:ascii="Arial" w:hAnsi="Arial" w:cs="Arial"/>
          <w:color w:val="000000"/>
          <w:sz w:val="24"/>
          <w:szCs w:val="24"/>
          <w:lang w:val="it-IT"/>
        </w:rPr>
        <w:t>omple</w:t>
      </w:r>
      <w:r w:rsidR="00AB5701" w:rsidRPr="00765CF9">
        <w:rPr>
          <w:rFonts w:ascii="Arial" w:hAnsi="Arial" w:cs="Arial"/>
          <w:color w:val="000000"/>
          <w:sz w:val="24"/>
          <w:szCs w:val="24"/>
          <w:lang w:val="it-IT"/>
        </w:rPr>
        <w:t>ssità della legislazione e della regol</w:t>
      </w:r>
      <w:r w:rsidR="00765CF9">
        <w:rPr>
          <w:rFonts w:ascii="Arial" w:hAnsi="Arial" w:cs="Arial"/>
          <w:color w:val="000000"/>
          <w:sz w:val="24"/>
          <w:szCs w:val="24"/>
          <w:lang w:val="it-IT"/>
        </w:rPr>
        <w:t xml:space="preserve">amentazione </w:t>
      </w:r>
      <w:r w:rsidR="001E3F24">
        <w:rPr>
          <w:rFonts w:ascii="Arial" w:hAnsi="Arial" w:cs="Arial"/>
          <w:color w:val="000000"/>
          <w:sz w:val="24"/>
          <w:szCs w:val="24"/>
          <w:lang w:val="it-IT"/>
        </w:rPr>
        <w:t xml:space="preserve">in materia </w:t>
      </w:r>
      <w:r w:rsidR="00765CF9">
        <w:rPr>
          <w:rFonts w:ascii="Arial" w:hAnsi="Arial" w:cs="Arial"/>
          <w:color w:val="000000"/>
          <w:sz w:val="24"/>
          <w:szCs w:val="24"/>
          <w:lang w:val="it-IT"/>
        </w:rPr>
        <w:t>ambientale, per es</w:t>
      </w:r>
      <w:r w:rsidR="0027445A" w:rsidRPr="00765CF9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 w:rsidR="00765CF9">
        <w:rPr>
          <w:rFonts w:ascii="Arial" w:hAnsi="Arial" w:cs="Arial"/>
          <w:color w:val="000000"/>
          <w:sz w:val="24"/>
          <w:szCs w:val="24"/>
          <w:lang w:val="it-IT"/>
        </w:rPr>
        <w:t xml:space="preserve">semplificazioni dovute a disposizioni legislative estremamente restrittive, con </w:t>
      </w:r>
      <w:r w:rsidR="001E3F24">
        <w:rPr>
          <w:rFonts w:ascii="Arial" w:hAnsi="Arial" w:cs="Arial"/>
          <w:color w:val="000000"/>
          <w:sz w:val="24"/>
          <w:szCs w:val="24"/>
          <w:lang w:val="it-IT"/>
        </w:rPr>
        <w:t>severe ispezioni</w:t>
      </w:r>
      <w:r w:rsidR="00765CF9">
        <w:rPr>
          <w:rFonts w:ascii="Arial" w:hAnsi="Arial" w:cs="Arial"/>
          <w:color w:val="000000"/>
          <w:sz w:val="24"/>
          <w:szCs w:val="24"/>
          <w:lang w:val="it-IT"/>
        </w:rPr>
        <w:t xml:space="preserve"> delle singole proprietà, </w:t>
      </w:r>
      <w:r w:rsidR="001E3F24">
        <w:rPr>
          <w:rFonts w:ascii="Arial" w:hAnsi="Arial" w:cs="Arial"/>
          <w:color w:val="000000"/>
          <w:sz w:val="24"/>
          <w:szCs w:val="24"/>
          <w:lang w:val="it-IT"/>
        </w:rPr>
        <w:t xml:space="preserve">inconvenienti riscontrati a causa di regolamentazioni lassiste e insufficienza dei controlli; </w:t>
      </w:r>
    </w:p>
    <w:p w14:paraId="1DF1307E" w14:textId="65D21BD7" w:rsidR="0027445A" w:rsidRPr="00A8188F" w:rsidRDefault="00DC079F" w:rsidP="00383E1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c</w:t>
      </w:r>
      <w:r w:rsidR="00884C1D" w:rsidRPr="00A8188F">
        <w:rPr>
          <w:rFonts w:ascii="Arial" w:hAnsi="Arial" w:cs="Arial"/>
          <w:b/>
          <w:color w:val="000000"/>
          <w:sz w:val="24"/>
          <w:szCs w:val="24"/>
          <w:lang w:val="it-IT"/>
        </w:rPr>
        <w:t>)</w:t>
      </w:r>
      <w:r w:rsidR="00884C1D" w:rsidRPr="00A8188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AD5793" w:rsidRPr="00A8188F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="0027445A" w:rsidRPr="00A8188F">
        <w:rPr>
          <w:rFonts w:ascii="Arial" w:hAnsi="Arial" w:cs="Arial"/>
          <w:color w:val="000000"/>
          <w:sz w:val="24"/>
          <w:szCs w:val="24"/>
          <w:lang w:val="it-IT"/>
        </w:rPr>
        <w:t>omple</w:t>
      </w:r>
      <w:r w:rsidR="00E95B12" w:rsidRPr="00A8188F">
        <w:rPr>
          <w:rFonts w:ascii="Arial" w:hAnsi="Arial" w:cs="Arial"/>
          <w:color w:val="000000"/>
          <w:sz w:val="24"/>
          <w:szCs w:val="24"/>
          <w:lang w:val="it-IT"/>
        </w:rPr>
        <w:t>ssità</w:t>
      </w:r>
      <w:r w:rsidR="00A8188F">
        <w:rPr>
          <w:rFonts w:ascii="Arial" w:hAnsi="Arial" w:cs="Arial"/>
          <w:color w:val="000000"/>
          <w:sz w:val="24"/>
          <w:szCs w:val="24"/>
          <w:lang w:val="it-IT"/>
        </w:rPr>
        <w:t xml:space="preserve"> del processo </w:t>
      </w:r>
      <w:r w:rsidR="003E2D60">
        <w:rPr>
          <w:rFonts w:ascii="Arial" w:hAnsi="Arial" w:cs="Arial"/>
          <w:color w:val="000000"/>
          <w:sz w:val="24"/>
          <w:szCs w:val="24"/>
          <w:lang w:val="it-IT"/>
        </w:rPr>
        <w:t>organizzativo</w:t>
      </w:r>
      <w:r w:rsidR="00E95B12" w:rsidRPr="00A8188F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612235" w:rsidRPr="00A8188F">
        <w:rPr>
          <w:rFonts w:ascii="Arial" w:hAnsi="Arial" w:cs="Arial"/>
          <w:color w:val="000000"/>
          <w:sz w:val="24"/>
          <w:szCs w:val="24"/>
          <w:lang w:val="it-IT"/>
        </w:rPr>
        <w:t xml:space="preserve">per es. semplificazioni </w:t>
      </w:r>
      <w:r w:rsidR="00A8188F" w:rsidRPr="00A8188F">
        <w:rPr>
          <w:rFonts w:ascii="Arial" w:hAnsi="Arial" w:cs="Arial"/>
          <w:color w:val="000000"/>
          <w:sz w:val="24"/>
          <w:szCs w:val="24"/>
          <w:lang w:val="it-IT"/>
        </w:rPr>
        <w:t xml:space="preserve">dovute alla presenza di documenti e controlli da parte della </w:t>
      </w:r>
      <w:r w:rsidR="00A8188F">
        <w:rPr>
          <w:rFonts w:ascii="Arial" w:hAnsi="Arial" w:cs="Arial"/>
          <w:color w:val="000000"/>
          <w:sz w:val="24"/>
          <w:szCs w:val="24"/>
          <w:lang w:val="it-IT"/>
        </w:rPr>
        <w:t>Pubblica Amministrazione, in altre parole</w:t>
      </w:r>
      <w:r w:rsidR="00112A39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A8188F">
        <w:rPr>
          <w:rFonts w:ascii="Arial" w:hAnsi="Arial" w:cs="Arial"/>
          <w:color w:val="000000"/>
          <w:sz w:val="24"/>
          <w:szCs w:val="24"/>
          <w:lang w:val="it-IT"/>
        </w:rPr>
        <w:t xml:space="preserve"> l’applicazione del principio di sussidiarietà; inconvenienti nell’ambito dei controlli per via della natura complessa dell’organizzazione della CO;</w:t>
      </w:r>
    </w:p>
    <w:p w14:paraId="48DE1715" w14:textId="6357EEEA" w:rsidR="000F302E" w:rsidRPr="00D520D0" w:rsidRDefault="00DC079F" w:rsidP="00383E1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d</w:t>
      </w:r>
      <w:r w:rsidR="00884C1D" w:rsidRPr="00FB659D">
        <w:rPr>
          <w:rFonts w:ascii="Arial" w:hAnsi="Arial" w:cs="Arial"/>
          <w:b/>
          <w:color w:val="000000"/>
          <w:sz w:val="24"/>
          <w:szCs w:val="24"/>
          <w:lang w:val="it-IT"/>
        </w:rPr>
        <w:t>)</w:t>
      </w:r>
      <w:r w:rsidR="00884C1D" w:rsidRPr="00FB659D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A8188F" w:rsidRPr="00FB659D">
        <w:rPr>
          <w:rFonts w:ascii="Arial" w:hAnsi="Arial" w:cs="Arial"/>
          <w:color w:val="000000"/>
          <w:sz w:val="24"/>
          <w:szCs w:val="24"/>
          <w:lang w:val="it-IT"/>
        </w:rPr>
        <w:t xml:space="preserve">Altri fattori, </w:t>
      </w:r>
      <w:r w:rsidR="00FB659D" w:rsidRPr="00FB659D">
        <w:rPr>
          <w:rFonts w:ascii="Arial" w:hAnsi="Arial" w:cs="Arial"/>
          <w:color w:val="000000"/>
          <w:sz w:val="24"/>
          <w:szCs w:val="24"/>
          <w:lang w:val="it-IT"/>
        </w:rPr>
        <w:t xml:space="preserve">tra cui i possibili ritardi </w:t>
      </w:r>
      <w:r w:rsidR="00FB659D">
        <w:rPr>
          <w:rFonts w:ascii="Arial" w:hAnsi="Arial" w:cs="Arial"/>
          <w:color w:val="000000"/>
          <w:sz w:val="24"/>
          <w:szCs w:val="24"/>
          <w:lang w:val="it-IT"/>
        </w:rPr>
        <w:t xml:space="preserve">dei pescherecci al loro rientro al porto e durante le operazioni di trasbordo. </w:t>
      </w:r>
    </w:p>
    <w:p w14:paraId="6FB1787A" w14:textId="77777777" w:rsidR="007E1681" w:rsidRPr="00D520D0" w:rsidRDefault="007E1681" w:rsidP="00383E1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3D75E94" w14:textId="27D62672" w:rsidR="00BA6372" w:rsidRPr="00FB659D" w:rsidRDefault="00FB659D" w:rsidP="00C37B22">
      <w:pPr>
        <w:spacing w:before="24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FB659D">
        <w:rPr>
          <w:rFonts w:ascii="Arial" w:hAnsi="Arial" w:cs="Arial"/>
          <w:b/>
          <w:bCs/>
          <w:iCs/>
          <w:sz w:val="24"/>
          <w:szCs w:val="24"/>
          <w:lang w:val="it-IT"/>
        </w:rPr>
        <w:t>Casi eccezionali</w:t>
      </w:r>
      <w:r w:rsidR="00383E1A" w:rsidRPr="00FB659D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14:paraId="10C90D68" w14:textId="1D0D6D0D" w:rsidR="000109A7" w:rsidRPr="00383E1A" w:rsidRDefault="000109A7" w:rsidP="000109A7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FB659D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Audit in </w:t>
      </w:r>
      <w:r w:rsidR="00FB659D" w:rsidRPr="00FB659D">
        <w:rPr>
          <w:rFonts w:ascii="Arial" w:hAnsi="Arial" w:cs="Arial"/>
          <w:b/>
          <w:i/>
          <w:iCs/>
          <w:sz w:val="24"/>
          <w:szCs w:val="24"/>
          <w:lang w:val="it-IT"/>
        </w:rPr>
        <w:t>aree remote</w:t>
      </w:r>
      <w:r w:rsidRPr="00383E1A">
        <w:rPr>
          <w:rFonts w:ascii="Arial" w:hAnsi="Arial" w:cs="Arial"/>
          <w:b/>
          <w:i/>
          <w:iCs/>
          <w:sz w:val="24"/>
          <w:szCs w:val="24"/>
          <w:lang w:val="en-GB"/>
        </w:rPr>
        <w:t>:</w:t>
      </w:r>
    </w:p>
    <w:p w14:paraId="6BF359DD" w14:textId="1CB71A33" w:rsidR="00BA6372" w:rsidRPr="00D520D0" w:rsidRDefault="00FB659D" w:rsidP="00383E1A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val="it-IT"/>
        </w:rPr>
      </w:pPr>
      <w:r w:rsidRPr="00280934">
        <w:rPr>
          <w:rFonts w:ascii="Arial" w:hAnsi="Arial" w:cs="Arial"/>
          <w:iCs/>
          <w:sz w:val="24"/>
          <w:szCs w:val="24"/>
          <w:lang w:val="it-IT"/>
        </w:rPr>
        <w:t xml:space="preserve">Quando non è possibile effettuare subito un audit </w:t>
      </w:r>
      <w:r w:rsidRPr="00280934">
        <w:rPr>
          <w:rFonts w:ascii="Arial" w:hAnsi="Arial" w:cs="Arial"/>
          <w:i/>
          <w:iCs/>
          <w:sz w:val="24"/>
          <w:szCs w:val="24"/>
          <w:lang w:val="it-IT"/>
        </w:rPr>
        <w:t>in loco</w:t>
      </w:r>
      <w:r w:rsidR="00D21A29" w:rsidRPr="00280934">
        <w:rPr>
          <w:rFonts w:ascii="Arial" w:hAnsi="Arial" w:cs="Arial"/>
          <w:iCs/>
          <w:sz w:val="24"/>
          <w:szCs w:val="24"/>
          <w:lang w:val="it-IT"/>
        </w:rPr>
        <w:t xml:space="preserve">, soprattutto se si tratta di località geograficamente remote o se subentrano restrizioni temporali dell’attività di pesca, si può considerare la possibilità di condurre un audit documentale, ma solo se le navi in esame </w:t>
      </w:r>
      <w:r w:rsidR="00280934" w:rsidRPr="00280934">
        <w:rPr>
          <w:rFonts w:ascii="Arial" w:hAnsi="Arial" w:cs="Arial"/>
          <w:iCs/>
          <w:sz w:val="24"/>
          <w:szCs w:val="24"/>
          <w:lang w:val="it-IT"/>
        </w:rPr>
        <w:t xml:space="preserve">dispongano </w:t>
      </w:r>
      <w:r w:rsidR="00047F06">
        <w:rPr>
          <w:rFonts w:ascii="Arial" w:hAnsi="Arial" w:cs="Arial"/>
          <w:iCs/>
          <w:sz w:val="24"/>
          <w:szCs w:val="24"/>
          <w:lang w:val="it-IT"/>
        </w:rPr>
        <w:t xml:space="preserve">a bordo </w:t>
      </w:r>
      <w:r w:rsidR="00280934" w:rsidRPr="00280934">
        <w:rPr>
          <w:rFonts w:ascii="Arial" w:hAnsi="Arial" w:cs="Arial"/>
          <w:iCs/>
          <w:sz w:val="24"/>
          <w:szCs w:val="24"/>
          <w:lang w:val="it-IT"/>
        </w:rPr>
        <w:t>di un sistema televisivo a circuito chiuso (CCTV) a tempo pieno</w:t>
      </w:r>
      <w:r w:rsidR="00047F06">
        <w:rPr>
          <w:rFonts w:ascii="Arial" w:hAnsi="Arial" w:cs="Arial"/>
          <w:iCs/>
          <w:sz w:val="24"/>
          <w:szCs w:val="24"/>
          <w:lang w:val="it-IT"/>
        </w:rPr>
        <w:t xml:space="preserve"> e</w:t>
      </w:r>
      <w:r w:rsidR="00280934" w:rsidRPr="00280934">
        <w:rPr>
          <w:rFonts w:ascii="Arial" w:hAnsi="Arial" w:cs="Arial"/>
          <w:iCs/>
          <w:sz w:val="24"/>
          <w:szCs w:val="24"/>
          <w:lang w:val="it-IT"/>
        </w:rPr>
        <w:t xml:space="preserve"> di diari di bordo digitali, e </w:t>
      </w:r>
      <w:r w:rsidR="00047F06">
        <w:rPr>
          <w:rFonts w:ascii="Arial" w:hAnsi="Arial" w:cs="Arial"/>
          <w:iCs/>
          <w:sz w:val="24"/>
          <w:szCs w:val="24"/>
          <w:lang w:val="it-IT"/>
        </w:rPr>
        <w:t xml:space="preserve">quindi di strumenti in grado di fornire prove concrete della conformità agli standard. </w:t>
      </w:r>
      <w:r w:rsidR="00047F06" w:rsidRPr="00047F06">
        <w:rPr>
          <w:rFonts w:ascii="Arial" w:hAnsi="Arial" w:cs="Arial"/>
          <w:iCs/>
          <w:sz w:val="24"/>
          <w:szCs w:val="24"/>
          <w:lang w:val="it-IT"/>
        </w:rPr>
        <w:t xml:space="preserve">La CO deve inoltre </w:t>
      </w:r>
      <w:r w:rsidR="00D520D0">
        <w:rPr>
          <w:rFonts w:ascii="Arial" w:hAnsi="Arial" w:cs="Arial"/>
          <w:iCs/>
          <w:sz w:val="24"/>
          <w:szCs w:val="24"/>
          <w:lang w:val="it-IT"/>
        </w:rPr>
        <w:t>assumersi</w:t>
      </w:r>
      <w:r w:rsidR="00047F06" w:rsidRPr="00047F06">
        <w:rPr>
          <w:rFonts w:ascii="Arial" w:hAnsi="Arial" w:cs="Arial"/>
          <w:iCs/>
          <w:sz w:val="24"/>
          <w:szCs w:val="24"/>
          <w:lang w:val="it-IT"/>
        </w:rPr>
        <w:t xml:space="preserve"> l’impegno di sottoporsi a un audit </w:t>
      </w:r>
      <w:r w:rsidR="00047F06" w:rsidRPr="00047F06">
        <w:rPr>
          <w:rFonts w:ascii="Arial" w:hAnsi="Arial" w:cs="Arial"/>
          <w:i/>
          <w:iCs/>
          <w:sz w:val="24"/>
          <w:szCs w:val="24"/>
          <w:lang w:val="it-IT"/>
        </w:rPr>
        <w:t>in loco</w:t>
      </w:r>
      <w:r w:rsidR="00280934" w:rsidRPr="00047F06">
        <w:rPr>
          <w:rFonts w:ascii="Arial" w:hAnsi="Arial" w:cs="Arial"/>
          <w:iCs/>
          <w:sz w:val="24"/>
          <w:szCs w:val="24"/>
          <w:lang w:val="it-IT"/>
        </w:rPr>
        <w:t xml:space="preserve"> </w:t>
      </w:r>
      <w:r w:rsidR="00047F06" w:rsidRPr="00047F06">
        <w:rPr>
          <w:rFonts w:ascii="Arial" w:hAnsi="Arial" w:cs="Arial"/>
          <w:iCs/>
          <w:sz w:val="24"/>
          <w:szCs w:val="24"/>
          <w:lang w:val="it-IT"/>
        </w:rPr>
        <w:t xml:space="preserve">durante la stagione di pesca o non appena </w:t>
      </w:r>
      <w:r w:rsidR="00047F06">
        <w:rPr>
          <w:rFonts w:ascii="Arial" w:hAnsi="Arial" w:cs="Arial"/>
          <w:iCs/>
          <w:sz w:val="24"/>
          <w:szCs w:val="24"/>
          <w:lang w:val="it-IT"/>
        </w:rPr>
        <w:t>i</w:t>
      </w:r>
      <w:r w:rsidR="00047F06" w:rsidRPr="00047F06">
        <w:rPr>
          <w:rFonts w:ascii="Arial" w:hAnsi="Arial" w:cs="Arial"/>
          <w:iCs/>
          <w:sz w:val="24"/>
          <w:szCs w:val="24"/>
          <w:lang w:val="it-IT"/>
        </w:rPr>
        <w:t xml:space="preserve"> pescherecci facciano rientro in porto. </w:t>
      </w:r>
    </w:p>
    <w:p w14:paraId="758395A8" w14:textId="3F758231" w:rsidR="00F920E8" w:rsidRDefault="00E343C2" w:rsidP="00383E1A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val="it-IT"/>
        </w:rPr>
      </w:pPr>
      <w:r w:rsidRPr="00E343C2">
        <w:rPr>
          <w:rFonts w:ascii="Arial" w:hAnsi="Arial" w:cs="Arial"/>
          <w:iCs/>
          <w:sz w:val="24"/>
          <w:szCs w:val="24"/>
          <w:lang w:val="it-IT"/>
        </w:rPr>
        <w:t xml:space="preserve">Si possono intraprendere audit documentali fuori sede quando i pescherecci non approdano per più di 6 mesi o se l’ubicazione dei porti risulta inaccessibile al personale di audit. </w:t>
      </w:r>
    </w:p>
    <w:p w14:paraId="1A105CF5" w14:textId="77777777" w:rsidR="00DC079F" w:rsidRPr="00D520D0" w:rsidRDefault="00DC079F" w:rsidP="00383E1A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val="it-IT"/>
        </w:rPr>
      </w:pPr>
    </w:p>
    <w:p w14:paraId="27280956" w14:textId="77777777" w:rsidR="00383E1A" w:rsidRPr="00D520D0" w:rsidRDefault="00383E1A" w:rsidP="00383E1A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it-IT"/>
        </w:rPr>
      </w:pPr>
    </w:p>
    <w:p w14:paraId="7B605FBC" w14:textId="4629D3C7" w:rsidR="000109A7" w:rsidRPr="00B1185A" w:rsidRDefault="007049BE" w:rsidP="00383E1A">
      <w:pPr>
        <w:pStyle w:val="Paragrafoelenco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  <w:r>
        <w:rPr>
          <w:rFonts w:ascii="Arial" w:hAnsi="Arial" w:cs="Arial"/>
          <w:b/>
          <w:i/>
          <w:iCs/>
          <w:sz w:val="24"/>
          <w:szCs w:val="24"/>
          <w:lang w:val="it-IT"/>
        </w:rPr>
        <w:lastRenderedPageBreak/>
        <w:t>Indisponibilità delle</w:t>
      </w:r>
      <w:r w:rsidR="00B1185A" w:rsidRPr="00B1185A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navi</w:t>
      </w:r>
      <w:r w:rsidR="00FE1D55" w:rsidRPr="00B1185A">
        <w:rPr>
          <w:rFonts w:ascii="Arial" w:hAnsi="Arial" w:cs="Arial"/>
          <w:b/>
          <w:i/>
          <w:iCs/>
          <w:sz w:val="24"/>
          <w:szCs w:val="24"/>
          <w:lang w:val="it-IT"/>
        </w:rPr>
        <w:t>:</w:t>
      </w:r>
    </w:p>
    <w:p w14:paraId="57D7528F" w14:textId="7F338C32" w:rsidR="000109A7" w:rsidRPr="00D520D0" w:rsidRDefault="007049BE" w:rsidP="00383E1A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val="it-IT"/>
        </w:rPr>
      </w:pPr>
      <w:r>
        <w:rPr>
          <w:rFonts w:ascii="Arial" w:hAnsi="Arial" w:cs="Arial"/>
          <w:iCs/>
          <w:sz w:val="24"/>
          <w:szCs w:val="24"/>
          <w:lang w:val="it-IT"/>
        </w:rPr>
        <w:t>Nel caso di indisponibilità delle</w:t>
      </w:r>
      <w:r w:rsidR="00B1185A" w:rsidRPr="00B1185A">
        <w:rPr>
          <w:rFonts w:ascii="Arial" w:hAnsi="Arial" w:cs="Arial"/>
          <w:iCs/>
          <w:sz w:val="24"/>
          <w:szCs w:val="24"/>
          <w:lang w:val="it-IT"/>
        </w:rPr>
        <w:t xml:space="preserve"> navi nel porto (per es. a causa di ritardi nell’approdo o di altri impedimenti), il CB </w:t>
      </w:r>
      <w:r w:rsidR="00B1185A">
        <w:rPr>
          <w:rFonts w:ascii="Arial" w:hAnsi="Arial" w:cs="Arial"/>
          <w:iCs/>
          <w:sz w:val="24"/>
          <w:szCs w:val="24"/>
          <w:lang w:val="it-IT"/>
        </w:rPr>
        <w:t xml:space="preserve">deve svolgere un </w:t>
      </w:r>
      <w:r>
        <w:rPr>
          <w:rFonts w:ascii="Arial" w:hAnsi="Arial" w:cs="Arial"/>
          <w:iCs/>
          <w:sz w:val="24"/>
          <w:szCs w:val="24"/>
          <w:lang w:val="it-IT"/>
        </w:rPr>
        <w:t xml:space="preserve">intero </w:t>
      </w:r>
      <w:r w:rsidR="00B1185A">
        <w:rPr>
          <w:rFonts w:ascii="Arial" w:hAnsi="Arial" w:cs="Arial"/>
          <w:iCs/>
          <w:sz w:val="24"/>
          <w:szCs w:val="24"/>
          <w:lang w:val="it-IT"/>
        </w:rPr>
        <w:t>audit da remoto</w:t>
      </w:r>
      <w:r>
        <w:rPr>
          <w:rFonts w:ascii="Arial" w:hAnsi="Arial" w:cs="Arial"/>
          <w:iCs/>
          <w:sz w:val="24"/>
          <w:szCs w:val="24"/>
          <w:lang w:val="it-IT"/>
        </w:rPr>
        <w:t xml:space="preserve"> delle navi irraggiungibili incluse nel campione da ispezionare. </w:t>
      </w:r>
      <w:r w:rsidRPr="007049BE">
        <w:rPr>
          <w:rFonts w:ascii="Arial" w:hAnsi="Arial" w:cs="Arial"/>
          <w:iCs/>
          <w:sz w:val="24"/>
          <w:szCs w:val="24"/>
          <w:lang w:val="it-IT"/>
        </w:rPr>
        <w:t xml:space="preserve">Ne consegue </w:t>
      </w:r>
      <w:r>
        <w:rPr>
          <w:rFonts w:ascii="Arial" w:hAnsi="Arial" w:cs="Arial"/>
          <w:iCs/>
          <w:sz w:val="24"/>
          <w:szCs w:val="24"/>
          <w:lang w:val="it-IT"/>
        </w:rPr>
        <w:t xml:space="preserve">l’attenta analisi di tutti i documenti e </w:t>
      </w:r>
      <w:r w:rsidRPr="007049BE">
        <w:rPr>
          <w:rFonts w:ascii="Arial" w:hAnsi="Arial" w:cs="Arial"/>
          <w:iCs/>
          <w:sz w:val="24"/>
          <w:szCs w:val="24"/>
          <w:lang w:val="it-IT"/>
        </w:rPr>
        <w:t xml:space="preserve">gli elementi di prova richiesti dallo standard (per es. licenze di pesca, </w:t>
      </w:r>
      <w:r>
        <w:rPr>
          <w:rFonts w:ascii="Arial" w:hAnsi="Arial" w:cs="Arial"/>
          <w:iCs/>
          <w:sz w:val="24"/>
          <w:szCs w:val="24"/>
          <w:lang w:val="it-IT"/>
        </w:rPr>
        <w:t xml:space="preserve">registrazione dell’imbarcazione, diari di bordo, </w:t>
      </w:r>
      <w:r w:rsidR="00C9444A">
        <w:rPr>
          <w:rFonts w:ascii="Arial" w:hAnsi="Arial" w:cs="Arial"/>
          <w:iCs/>
          <w:sz w:val="24"/>
          <w:szCs w:val="24"/>
          <w:lang w:val="it-IT"/>
        </w:rPr>
        <w:t>procedure) per le navi previste nei campioni. Il controllo dettagliato delle navi deve avvenire nel corso dell’audit successivo (e cioè di sorveglianza o di r</w:t>
      </w:r>
      <w:r w:rsidR="00DE392E">
        <w:rPr>
          <w:rFonts w:ascii="Arial" w:hAnsi="Arial" w:cs="Arial"/>
          <w:iCs/>
          <w:sz w:val="24"/>
          <w:szCs w:val="24"/>
          <w:lang w:val="it-IT"/>
        </w:rPr>
        <w:t>innovo della certificazione</w:t>
      </w:r>
      <w:r w:rsidR="00C9444A">
        <w:rPr>
          <w:rFonts w:ascii="Arial" w:hAnsi="Arial" w:cs="Arial"/>
          <w:iCs/>
          <w:sz w:val="24"/>
          <w:szCs w:val="24"/>
          <w:lang w:val="it-IT"/>
        </w:rPr>
        <w:t xml:space="preserve">). </w:t>
      </w:r>
    </w:p>
    <w:p w14:paraId="1B4FE61C" w14:textId="2CAE6D03" w:rsidR="00785603" w:rsidRPr="00D520D0" w:rsidRDefault="00FB2713" w:rsidP="00383E1A">
      <w:pPr>
        <w:pStyle w:val="Titolo3"/>
        <w:spacing w:before="0" w:after="120"/>
        <w:rPr>
          <w:rFonts w:ascii="Arial" w:hAnsi="Arial" w:cs="Arial"/>
          <w:b/>
          <w:color w:val="auto"/>
          <w:lang w:val="it-IT"/>
        </w:rPr>
      </w:pPr>
      <w:bookmarkStart w:id="38" w:name="_Toc946156"/>
      <w:r w:rsidRPr="00D520D0">
        <w:rPr>
          <w:rFonts w:ascii="Arial" w:hAnsi="Arial" w:cs="Arial"/>
          <w:b/>
          <w:color w:val="auto"/>
          <w:lang w:val="it-IT"/>
        </w:rPr>
        <w:t>A</w:t>
      </w:r>
      <w:r w:rsidR="00D520D0" w:rsidRPr="00D520D0">
        <w:rPr>
          <w:rFonts w:ascii="Arial" w:hAnsi="Arial" w:cs="Arial"/>
          <w:b/>
          <w:color w:val="auto"/>
          <w:lang w:val="it-IT"/>
        </w:rPr>
        <w:t>ppendice</w:t>
      </w:r>
      <w:r w:rsidRPr="00D520D0">
        <w:rPr>
          <w:rFonts w:ascii="Arial" w:hAnsi="Arial" w:cs="Arial"/>
          <w:b/>
          <w:color w:val="auto"/>
          <w:lang w:val="it-IT"/>
        </w:rPr>
        <w:t xml:space="preserve"> </w:t>
      </w:r>
      <w:r w:rsidR="002302CD" w:rsidRPr="00D520D0">
        <w:rPr>
          <w:rFonts w:ascii="Arial" w:hAnsi="Arial" w:cs="Arial"/>
          <w:b/>
          <w:color w:val="auto"/>
          <w:lang w:val="it-IT"/>
        </w:rPr>
        <w:t>2</w:t>
      </w:r>
      <w:r w:rsidR="00785603" w:rsidRPr="00D520D0">
        <w:rPr>
          <w:rFonts w:ascii="Arial" w:hAnsi="Arial" w:cs="Arial"/>
          <w:b/>
          <w:color w:val="auto"/>
          <w:lang w:val="it-IT"/>
        </w:rPr>
        <w:t xml:space="preserve"> </w:t>
      </w:r>
      <w:r w:rsidR="00115CDF" w:rsidRPr="00D520D0">
        <w:rPr>
          <w:rFonts w:ascii="Arial" w:hAnsi="Arial" w:cs="Arial"/>
          <w:b/>
          <w:color w:val="auto"/>
          <w:lang w:val="it-IT"/>
        </w:rPr>
        <w:t xml:space="preserve">— </w:t>
      </w:r>
      <w:r w:rsidR="00461DEF" w:rsidRPr="00D520D0">
        <w:rPr>
          <w:rFonts w:ascii="Arial" w:hAnsi="Arial" w:cs="Arial"/>
          <w:b/>
          <w:color w:val="auto"/>
          <w:lang w:val="it-IT"/>
        </w:rPr>
        <w:t>Certifica</w:t>
      </w:r>
      <w:r w:rsidR="00D520D0" w:rsidRPr="00D520D0">
        <w:rPr>
          <w:rFonts w:ascii="Arial" w:hAnsi="Arial" w:cs="Arial"/>
          <w:b/>
          <w:color w:val="auto"/>
          <w:lang w:val="it-IT"/>
        </w:rPr>
        <w:t>zione di</w:t>
      </w:r>
      <w:r w:rsidR="00785603" w:rsidRPr="00D520D0">
        <w:rPr>
          <w:rFonts w:ascii="Arial" w:hAnsi="Arial" w:cs="Arial"/>
          <w:b/>
          <w:color w:val="auto"/>
          <w:lang w:val="it-IT"/>
        </w:rPr>
        <w:t xml:space="preserve"> FOS-</w:t>
      </w:r>
      <w:r w:rsidR="00785603" w:rsidRPr="003748E9">
        <w:rPr>
          <w:rFonts w:ascii="Arial" w:hAnsi="Arial" w:cs="Arial"/>
          <w:b/>
          <w:color w:val="auto"/>
          <w:lang w:val="it-IT"/>
        </w:rPr>
        <w:t>Aqua</w:t>
      </w:r>
      <w:bookmarkEnd w:id="38"/>
    </w:p>
    <w:p w14:paraId="686F85CF" w14:textId="46D5E90D" w:rsidR="006F5D08" w:rsidRPr="00F674FF" w:rsidRDefault="00D520D0" w:rsidP="00383E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Il numero dei giorni feriali necessari a condurre un audit è proporzionale al numero dei siti di acquacoltura e al numero e al grado di complessità degli impianti di lavorazione da ispezionare. Se tutti i siti di acquacoltura operano seguendo lo stesso sistema di gestione ambientale e le stesse pratiche zootecniche, il numero di siti sottoposti a audit equivarrà alla radice quadrata del totale dei siti, come mostrato nella Tabella 3. Nella Tabella 4 è invece illustrato il calcolo dei giorni feriali. </w:t>
      </w:r>
    </w:p>
    <w:p w14:paraId="06CE57A9" w14:textId="77777777" w:rsidR="00C5562B" w:rsidRPr="00F674FF" w:rsidRDefault="00C5562B" w:rsidP="00383E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01CD6272" w14:textId="77777777" w:rsidR="00383E1A" w:rsidRPr="00F674FF" w:rsidRDefault="00383E1A" w:rsidP="00383E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55503041" w14:textId="0BE8F344" w:rsidR="00785603" w:rsidRPr="00D520D0" w:rsidRDefault="00785603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3E2D60">
        <w:rPr>
          <w:rFonts w:ascii="Arial" w:hAnsi="Arial" w:cs="Arial"/>
          <w:b/>
          <w:color w:val="000000"/>
          <w:sz w:val="24"/>
          <w:szCs w:val="24"/>
          <w:lang w:val="it-IT"/>
        </w:rPr>
        <w:t>Tab</w:t>
      </w:r>
      <w:r w:rsidR="00D520D0" w:rsidRPr="003E2D60">
        <w:rPr>
          <w:rFonts w:ascii="Arial" w:hAnsi="Arial" w:cs="Arial"/>
          <w:b/>
          <w:color w:val="000000"/>
          <w:sz w:val="24"/>
          <w:szCs w:val="24"/>
          <w:lang w:val="it-IT"/>
        </w:rPr>
        <w:t>ella</w:t>
      </w:r>
      <w:r w:rsidRPr="00F674FF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2302CD" w:rsidRPr="00F674FF">
        <w:rPr>
          <w:rFonts w:ascii="Arial" w:hAnsi="Arial" w:cs="Arial"/>
          <w:b/>
          <w:color w:val="000000"/>
          <w:sz w:val="24"/>
          <w:szCs w:val="24"/>
          <w:lang w:val="it-IT"/>
        </w:rPr>
        <w:t>3</w:t>
      </w:r>
      <w:r w:rsidRPr="00F674FF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. </w:t>
      </w:r>
      <w:r w:rsidR="00D520D0" w:rsidRPr="00D520D0">
        <w:rPr>
          <w:rFonts w:ascii="Arial" w:hAnsi="Arial" w:cs="Arial"/>
          <w:color w:val="000000"/>
          <w:sz w:val="24"/>
          <w:szCs w:val="24"/>
          <w:lang w:val="it-IT"/>
        </w:rPr>
        <w:t>Calcolo del numero dei siti di</w:t>
      </w:r>
      <w:r w:rsidR="00AF57F7" w:rsidRPr="00D520D0">
        <w:rPr>
          <w:rFonts w:ascii="Arial" w:hAnsi="Arial" w:cs="Arial"/>
          <w:color w:val="000000"/>
          <w:sz w:val="24"/>
          <w:szCs w:val="24"/>
          <w:lang w:val="it-IT"/>
        </w:rPr>
        <w:t xml:space="preserve"> a</w:t>
      </w:r>
      <w:r w:rsidR="00D520D0">
        <w:rPr>
          <w:rFonts w:ascii="Arial" w:hAnsi="Arial" w:cs="Arial"/>
          <w:color w:val="000000"/>
          <w:sz w:val="24"/>
          <w:szCs w:val="24"/>
          <w:lang w:val="it-IT"/>
        </w:rPr>
        <w:t>cquacoltura da</w:t>
      </w:r>
      <w:r w:rsidR="00AF57F7" w:rsidRPr="00D520D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D520D0">
        <w:rPr>
          <w:rFonts w:ascii="Arial" w:hAnsi="Arial" w:cs="Arial"/>
          <w:color w:val="000000"/>
          <w:sz w:val="24"/>
          <w:szCs w:val="24"/>
          <w:lang w:val="it-IT"/>
        </w:rPr>
        <w:t>ispezionare</w:t>
      </w:r>
      <w:r w:rsidRPr="00D520D0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812"/>
      </w:tblGrid>
      <w:tr w:rsidR="00AF57F7" w:rsidRPr="0073499C" w14:paraId="440367F7" w14:textId="77777777" w:rsidTr="00383E1A">
        <w:trPr>
          <w:trHeight w:val="475"/>
        </w:trPr>
        <w:tc>
          <w:tcPr>
            <w:tcW w:w="3114" w:type="dxa"/>
            <w:shd w:val="clear" w:color="auto" w:fill="DDD9C3"/>
            <w:vAlign w:val="center"/>
          </w:tcPr>
          <w:p w14:paraId="00581F6F" w14:textId="7923058C" w:rsidR="00AF57F7" w:rsidRPr="00D520D0" w:rsidRDefault="00D520D0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D520D0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Numero totale dei siti</w:t>
            </w:r>
          </w:p>
        </w:tc>
        <w:tc>
          <w:tcPr>
            <w:tcW w:w="5812" w:type="dxa"/>
            <w:shd w:val="clear" w:color="auto" w:fill="DDD9C3"/>
            <w:vAlign w:val="center"/>
          </w:tcPr>
          <w:p w14:paraId="4FBA956D" w14:textId="254200FF" w:rsidR="00AF57F7" w:rsidRPr="00D520D0" w:rsidRDefault="00D520D0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D520D0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Dimensione del campione</w:t>
            </w:r>
          </w:p>
        </w:tc>
      </w:tr>
      <w:tr w:rsidR="006F6A5E" w:rsidRPr="0073499C" w14:paraId="0DCF1878" w14:textId="77777777" w:rsidTr="00383E1A">
        <w:tc>
          <w:tcPr>
            <w:tcW w:w="3114" w:type="dxa"/>
            <w:shd w:val="clear" w:color="auto" w:fill="auto"/>
          </w:tcPr>
          <w:p w14:paraId="51B85023" w14:textId="35A806CF" w:rsidR="00785603" w:rsidRPr="00D520D0" w:rsidRDefault="00D520D0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fino a</w:t>
            </w:r>
            <w:r w:rsidR="00785603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30</w:t>
            </w:r>
          </w:p>
        </w:tc>
        <w:tc>
          <w:tcPr>
            <w:tcW w:w="5812" w:type="dxa"/>
            <w:shd w:val="clear" w:color="auto" w:fill="auto"/>
          </w:tcPr>
          <w:p w14:paraId="26E72DA7" w14:textId="0793DB66" w:rsidR="00785603" w:rsidRPr="00D520D0" w:rsidRDefault="00785603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x=</w:t>
            </w:r>
            <w:r w:rsidR="00AF57F7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SQRT (n</w:t>
            </w:r>
            <w:r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</w:t>
            </w:r>
            <w:r w:rsidR="00D520D0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siti</w:t>
            </w:r>
            <w:r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6F6A5E" w:rsidRPr="0073499C" w14:paraId="4FD6C1B8" w14:textId="77777777" w:rsidTr="00383E1A">
        <w:tc>
          <w:tcPr>
            <w:tcW w:w="3114" w:type="dxa"/>
            <w:shd w:val="clear" w:color="auto" w:fill="auto"/>
          </w:tcPr>
          <w:p w14:paraId="5CEA5AEE" w14:textId="77777777" w:rsidR="00785603" w:rsidRPr="00D520D0" w:rsidRDefault="00785603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31-300</w:t>
            </w:r>
          </w:p>
        </w:tc>
        <w:tc>
          <w:tcPr>
            <w:tcW w:w="5812" w:type="dxa"/>
            <w:shd w:val="clear" w:color="auto" w:fill="auto"/>
          </w:tcPr>
          <w:p w14:paraId="25AF442A" w14:textId="1C9C3087" w:rsidR="00785603" w:rsidRPr="00D520D0" w:rsidRDefault="00350AFE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x=0.</w:t>
            </w:r>
            <w:r w:rsidR="00785603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8*</w:t>
            </w:r>
            <w:r w:rsidR="00AF57F7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SQRT (n</w:t>
            </w:r>
            <w:r w:rsidR="00785603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</w:t>
            </w:r>
            <w:r w:rsidR="00CF12C6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sit</w:t>
            </w:r>
            <w:r w:rsidR="00D520D0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i</w:t>
            </w:r>
            <w:r w:rsidR="00785603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6F6A5E" w:rsidRPr="0073499C" w14:paraId="559441E6" w14:textId="77777777" w:rsidTr="00383E1A">
        <w:tc>
          <w:tcPr>
            <w:tcW w:w="3114" w:type="dxa"/>
            <w:shd w:val="clear" w:color="auto" w:fill="auto"/>
          </w:tcPr>
          <w:p w14:paraId="7CD28E1A" w14:textId="77777777" w:rsidR="00785603" w:rsidRPr="00D520D0" w:rsidRDefault="00785603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301-3.000</w:t>
            </w:r>
          </w:p>
        </w:tc>
        <w:tc>
          <w:tcPr>
            <w:tcW w:w="5812" w:type="dxa"/>
            <w:shd w:val="clear" w:color="auto" w:fill="auto"/>
          </w:tcPr>
          <w:p w14:paraId="34A2689E" w14:textId="7381F7B0" w:rsidR="00785603" w:rsidRPr="00D520D0" w:rsidRDefault="00350AFE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x=0.</w:t>
            </w:r>
            <w:r w:rsidR="00785603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6*</w:t>
            </w:r>
            <w:r w:rsidR="00AF57F7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SQRT (n</w:t>
            </w:r>
            <w:r w:rsidR="00785603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</w:t>
            </w:r>
            <w:r w:rsidR="00CF12C6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sit</w:t>
            </w:r>
            <w:r w:rsidR="00D520D0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i</w:t>
            </w:r>
            <w:r w:rsidR="00785603" w:rsidRPr="00D520D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</w:tbl>
    <w:p w14:paraId="33B0FFDA" w14:textId="3B5424DD" w:rsidR="00785603" w:rsidRPr="0073499C" w:rsidRDefault="00D520D0" w:rsidP="00D3713A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i/>
          <w:color w:val="000000"/>
          <w:sz w:val="24"/>
          <w:szCs w:val="24"/>
          <w:lang w:val="en-GB"/>
        </w:rPr>
      </w:pPr>
      <w:r>
        <w:rPr>
          <w:rFonts w:ascii="Arial" w:hAnsi="Arial" w:cs="Arial"/>
          <w:i/>
          <w:color w:val="000000"/>
          <w:sz w:val="24"/>
          <w:szCs w:val="24"/>
          <w:lang w:val="en-GB"/>
        </w:rPr>
        <w:t>Dove</w:t>
      </w:r>
      <w:r w:rsidR="00785603" w:rsidRPr="0073499C">
        <w:rPr>
          <w:rFonts w:ascii="Arial" w:hAnsi="Arial" w:cs="Arial"/>
          <w:i/>
          <w:color w:val="000000"/>
          <w:sz w:val="24"/>
          <w:szCs w:val="24"/>
          <w:lang w:val="en-GB"/>
        </w:rPr>
        <w:t>:</w:t>
      </w:r>
    </w:p>
    <w:p w14:paraId="28542C3B" w14:textId="6D510C98" w:rsidR="003D055B" w:rsidRPr="00D520D0" w:rsidRDefault="00785603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 w:rsidRPr="00D520D0">
        <w:rPr>
          <w:rFonts w:ascii="Arial" w:eastAsia="SymbolMT" w:hAnsi="Arial" w:cs="Arial"/>
          <w:i/>
          <w:color w:val="000000"/>
          <w:sz w:val="24"/>
          <w:szCs w:val="24"/>
          <w:lang w:val="it-IT"/>
        </w:rPr>
        <w:t xml:space="preserve">• </w:t>
      </w:r>
      <w:r w:rsidRPr="00D520D0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x </w:t>
      </w:r>
      <w:r w:rsidR="00D520D0" w:rsidRPr="00D520D0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rappresenta il numero minimo dei siti, arrotondato al numero intero più vicino, da sottoporre a audit, e </w:t>
      </w:r>
    </w:p>
    <w:p w14:paraId="4031ABB3" w14:textId="19404FB7" w:rsidR="003D055B" w:rsidRPr="00D520D0" w:rsidRDefault="00785603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 w:rsidRPr="00D520D0">
        <w:rPr>
          <w:rFonts w:ascii="Arial" w:eastAsia="SymbolMT" w:hAnsi="Arial" w:cs="Arial"/>
          <w:i/>
          <w:color w:val="000000"/>
          <w:sz w:val="24"/>
          <w:szCs w:val="24"/>
          <w:lang w:val="it-IT"/>
        </w:rPr>
        <w:t xml:space="preserve">• </w:t>
      </w:r>
      <w:r w:rsidRPr="00D520D0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n </w:t>
      </w:r>
      <w:r w:rsidR="003D055B" w:rsidRPr="00D520D0">
        <w:rPr>
          <w:rFonts w:ascii="Arial" w:hAnsi="Arial" w:cs="Arial"/>
          <w:i/>
          <w:color w:val="000000"/>
          <w:sz w:val="24"/>
          <w:szCs w:val="24"/>
          <w:lang w:val="it-IT"/>
        </w:rPr>
        <w:t>indica</w:t>
      </w:r>
      <w:r w:rsidR="00D520D0" w:rsidRPr="00D520D0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il numero totale dei siti che riforniscono la</w:t>
      </w:r>
      <w:r w:rsidR="003D055B" w:rsidRPr="00D520D0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CO </w:t>
      </w:r>
      <w:r w:rsidR="00D520D0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sottoposta a valutazione. </w:t>
      </w:r>
    </w:p>
    <w:p w14:paraId="4C94CAD1" w14:textId="0A537DEF" w:rsidR="00785603" w:rsidRPr="003E2D60" w:rsidRDefault="003E2D60" w:rsidP="00D3713A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E2D60">
        <w:rPr>
          <w:rFonts w:ascii="Arial" w:hAnsi="Arial" w:cs="Arial"/>
          <w:color w:val="000000"/>
          <w:sz w:val="24"/>
          <w:szCs w:val="24"/>
          <w:lang w:val="it-IT"/>
        </w:rPr>
        <w:t xml:space="preserve">Se i siti non soddisfano i sopracitati requisiti di somiglianza, l’auditor deve controllare la radice quadrata di ciascun sottogruppo di siti simili, </w:t>
      </w:r>
      <w:r>
        <w:rPr>
          <w:rFonts w:ascii="Arial" w:hAnsi="Arial" w:cs="Arial"/>
          <w:color w:val="000000"/>
          <w:sz w:val="24"/>
          <w:szCs w:val="24"/>
          <w:lang w:val="it-IT"/>
        </w:rPr>
        <w:t>come mostrato nella Tabella</w:t>
      </w:r>
      <w:r w:rsidR="003D055B" w:rsidRPr="003E2D60">
        <w:rPr>
          <w:rFonts w:ascii="Arial" w:hAnsi="Arial" w:cs="Arial"/>
          <w:color w:val="000000"/>
          <w:sz w:val="24"/>
          <w:szCs w:val="24"/>
          <w:lang w:val="it-IT"/>
        </w:rPr>
        <w:t xml:space="preserve"> 3.</w:t>
      </w:r>
    </w:p>
    <w:p w14:paraId="6F8306BC" w14:textId="77777777" w:rsidR="000A0BBB" w:rsidRPr="003E2D60" w:rsidRDefault="000A0BBB" w:rsidP="00D3713A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00776CB6" w14:textId="4594D828" w:rsidR="00383E1A" w:rsidRDefault="00383E1A" w:rsidP="00D3713A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A355A08" w14:textId="77777777" w:rsidR="000A13E1" w:rsidRPr="003E2D60" w:rsidRDefault="000A13E1" w:rsidP="00D3713A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39F3B9B6" w14:textId="0B305FC6" w:rsidR="00785603" w:rsidRPr="003E2D60" w:rsidRDefault="003D055B" w:rsidP="00D371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3E2D60">
        <w:rPr>
          <w:rFonts w:ascii="Arial" w:hAnsi="Arial" w:cs="Arial"/>
          <w:b/>
          <w:color w:val="000000"/>
          <w:sz w:val="24"/>
          <w:szCs w:val="24"/>
          <w:lang w:val="it-IT"/>
        </w:rPr>
        <w:lastRenderedPageBreak/>
        <w:t>Tab</w:t>
      </w:r>
      <w:r w:rsidR="003E2D60" w:rsidRPr="003E2D60">
        <w:rPr>
          <w:rFonts w:ascii="Arial" w:hAnsi="Arial" w:cs="Arial"/>
          <w:b/>
          <w:color w:val="000000"/>
          <w:sz w:val="24"/>
          <w:szCs w:val="24"/>
          <w:lang w:val="it-IT"/>
        </w:rPr>
        <w:t>ella</w:t>
      </w:r>
      <w:r w:rsidR="00785603" w:rsidRPr="003E2D6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2302CD" w:rsidRPr="003E2D60">
        <w:rPr>
          <w:rFonts w:ascii="Arial" w:hAnsi="Arial" w:cs="Arial"/>
          <w:b/>
          <w:color w:val="000000"/>
          <w:sz w:val="24"/>
          <w:szCs w:val="24"/>
          <w:lang w:val="it-IT"/>
        </w:rPr>
        <w:t>4</w:t>
      </w:r>
      <w:r w:rsidR="00383E1A" w:rsidRPr="003E2D60">
        <w:rPr>
          <w:rFonts w:ascii="Arial" w:hAnsi="Arial" w:cs="Arial"/>
          <w:b/>
          <w:color w:val="000000"/>
          <w:sz w:val="24"/>
          <w:szCs w:val="24"/>
          <w:lang w:val="it-IT"/>
        </w:rPr>
        <w:t>.</w:t>
      </w:r>
      <w:r w:rsidR="00785603" w:rsidRPr="00F674FF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3E2D60" w:rsidRPr="003E2D60">
        <w:rPr>
          <w:rFonts w:ascii="Arial" w:hAnsi="Arial" w:cs="Arial"/>
          <w:color w:val="000000"/>
          <w:sz w:val="24"/>
          <w:szCs w:val="24"/>
          <w:lang w:val="it-IT"/>
        </w:rPr>
        <w:t>Calcolo per la quantificaz</w:t>
      </w:r>
      <w:r w:rsidRPr="003E2D60">
        <w:rPr>
          <w:rFonts w:ascii="Arial" w:hAnsi="Arial" w:cs="Arial"/>
          <w:color w:val="000000"/>
          <w:sz w:val="24"/>
          <w:szCs w:val="24"/>
          <w:lang w:val="it-IT"/>
        </w:rPr>
        <w:t>ion</w:t>
      </w:r>
      <w:r w:rsidR="003E2D60" w:rsidRPr="003E2D60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Pr="003E2D60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3E2D60" w:rsidRPr="003E2D60">
        <w:rPr>
          <w:rFonts w:ascii="Arial" w:hAnsi="Arial" w:cs="Arial"/>
          <w:color w:val="000000"/>
          <w:sz w:val="24"/>
          <w:szCs w:val="24"/>
          <w:lang w:val="it-IT"/>
        </w:rPr>
        <w:t xml:space="preserve">dei giorni feriali per l’audit di </w:t>
      </w:r>
      <w:r w:rsidRPr="003E2D60">
        <w:rPr>
          <w:rFonts w:ascii="Arial" w:hAnsi="Arial" w:cs="Arial"/>
          <w:color w:val="000000"/>
          <w:sz w:val="24"/>
          <w:szCs w:val="24"/>
          <w:lang w:val="it-IT"/>
        </w:rPr>
        <w:t>FOS</w:t>
      </w:r>
      <w:r w:rsidR="003E2D60">
        <w:rPr>
          <w:rFonts w:ascii="Arial" w:hAnsi="Arial" w:cs="Arial"/>
          <w:color w:val="000000"/>
          <w:sz w:val="24"/>
          <w:szCs w:val="24"/>
          <w:lang w:val="it-IT"/>
        </w:rPr>
        <w:t>-</w:t>
      </w:r>
      <w:r w:rsidRPr="003748E9">
        <w:rPr>
          <w:rFonts w:ascii="Arial" w:hAnsi="Arial" w:cs="Arial"/>
          <w:color w:val="000000"/>
          <w:sz w:val="24"/>
          <w:szCs w:val="24"/>
          <w:lang w:val="it-IT"/>
        </w:rPr>
        <w:t>Aqua</w:t>
      </w:r>
      <w:r w:rsidR="00383E1A" w:rsidRPr="003E2D60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812"/>
      </w:tblGrid>
      <w:tr w:rsidR="003D055B" w:rsidRPr="0073499C" w14:paraId="05928924" w14:textId="77777777" w:rsidTr="00383E1A">
        <w:trPr>
          <w:trHeight w:val="525"/>
        </w:trPr>
        <w:tc>
          <w:tcPr>
            <w:tcW w:w="3114" w:type="dxa"/>
            <w:shd w:val="clear" w:color="auto" w:fill="DDD9C3"/>
            <w:vAlign w:val="center"/>
          </w:tcPr>
          <w:p w14:paraId="56284419" w14:textId="519E6B09" w:rsidR="003D055B" w:rsidRPr="003E2D60" w:rsidRDefault="003E2D60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E2D60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Voce esaminata</w:t>
            </w:r>
          </w:p>
        </w:tc>
        <w:tc>
          <w:tcPr>
            <w:tcW w:w="5812" w:type="dxa"/>
            <w:shd w:val="clear" w:color="auto" w:fill="DDD9C3"/>
            <w:vAlign w:val="center"/>
          </w:tcPr>
          <w:p w14:paraId="61C960C6" w14:textId="747D5066" w:rsidR="003D055B" w:rsidRPr="003E2D60" w:rsidRDefault="003E2D60" w:rsidP="003E2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E2D60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 xml:space="preserve">Giorni feriali </w:t>
            </w:r>
            <w:r w:rsidRPr="003E2D60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it-IT"/>
              </w:rPr>
              <w:t>in loco</w:t>
            </w:r>
          </w:p>
        </w:tc>
      </w:tr>
      <w:tr w:rsidR="006F6A5E" w:rsidRPr="0073499C" w14:paraId="039E0028" w14:textId="77777777" w:rsidTr="00383E1A">
        <w:tc>
          <w:tcPr>
            <w:tcW w:w="3114" w:type="dxa"/>
            <w:shd w:val="clear" w:color="auto" w:fill="auto"/>
          </w:tcPr>
          <w:p w14:paraId="61A3CB32" w14:textId="6BF59947" w:rsidR="00785603" w:rsidRPr="003E2D60" w:rsidRDefault="003E2D60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Sito di acquacoltura</w:t>
            </w:r>
          </w:p>
        </w:tc>
        <w:tc>
          <w:tcPr>
            <w:tcW w:w="5812" w:type="dxa"/>
            <w:shd w:val="clear" w:color="auto" w:fill="auto"/>
          </w:tcPr>
          <w:p w14:paraId="63B721F1" w14:textId="4E85B47A" w:rsidR="00785603" w:rsidRPr="003E2D60" w:rsidRDefault="00A84CEB" w:rsidP="003E2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1</w:t>
            </w:r>
            <w:r w:rsidR="00785603"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</w:t>
            </w:r>
            <w:r w:rsidR="009B0561"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(8 </w:t>
            </w:r>
            <w:r w:rsidR="003E2D60"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ore</w:t>
            </w:r>
            <w:r w:rsidR="009B0561"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3D055B" w:rsidRPr="0073499C" w14:paraId="736A5163" w14:textId="77777777" w:rsidTr="00383E1A">
        <w:tc>
          <w:tcPr>
            <w:tcW w:w="3114" w:type="dxa"/>
            <w:shd w:val="clear" w:color="auto" w:fill="auto"/>
          </w:tcPr>
          <w:p w14:paraId="5F78BDB2" w14:textId="313E4663" w:rsidR="003D055B" w:rsidRPr="003E2D60" w:rsidRDefault="003E2D60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Tracciabilità</w:t>
            </w:r>
          </w:p>
        </w:tc>
        <w:tc>
          <w:tcPr>
            <w:tcW w:w="5812" w:type="dxa"/>
            <w:shd w:val="clear" w:color="auto" w:fill="auto"/>
          </w:tcPr>
          <w:p w14:paraId="36123439" w14:textId="3CA8CBF0" w:rsidR="003D055B" w:rsidRPr="003E2D60" w:rsidRDefault="003D055B" w:rsidP="003E2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0.5 (4 </w:t>
            </w:r>
            <w:r w:rsidR="003E2D60"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ore</w:t>
            </w:r>
            <w:r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  <w:tr w:rsidR="003D055B" w:rsidRPr="0073499C" w14:paraId="007EFE44" w14:textId="77777777" w:rsidTr="00383E1A">
        <w:tc>
          <w:tcPr>
            <w:tcW w:w="3114" w:type="dxa"/>
            <w:shd w:val="clear" w:color="auto" w:fill="auto"/>
          </w:tcPr>
          <w:p w14:paraId="50C12545" w14:textId="6DFDD70C" w:rsidR="003D055B" w:rsidRPr="003E2D60" w:rsidRDefault="003E2D60" w:rsidP="0038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Responsabilità sociale</w:t>
            </w:r>
          </w:p>
        </w:tc>
        <w:tc>
          <w:tcPr>
            <w:tcW w:w="5812" w:type="dxa"/>
            <w:shd w:val="clear" w:color="auto" w:fill="auto"/>
          </w:tcPr>
          <w:p w14:paraId="1CBFADE5" w14:textId="6EDCE6B6" w:rsidR="003D055B" w:rsidRPr="003E2D60" w:rsidRDefault="003D055B" w:rsidP="003E2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0.5 (4 </w:t>
            </w:r>
            <w:r w:rsidR="003E2D60"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ore</w:t>
            </w:r>
            <w:r w:rsidRPr="003E2D60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)</w:t>
            </w:r>
          </w:p>
        </w:tc>
      </w:tr>
    </w:tbl>
    <w:p w14:paraId="1D8F4FA8" w14:textId="3A1A8175" w:rsidR="007E1681" w:rsidRPr="000A13E1" w:rsidRDefault="003E2D60" w:rsidP="003E2D60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85044">
        <w:rPr>
          <w:rFonts w:ascii="Arial" w:hAnsi="Arial" w:cs="Arial"/>
          <w:color w:val="000000"/>
          <w:sz w:val="24"/>
          <w:szCs w:val="24"/>
          <w:lang w:val="it-IT"/>
        </w:rPr>
        <w:t xml:space="preserve">Una giornata di valutazione consta di 8 ore, escluso il tempo del tragitto. </w:t>
      </w:r>
      <w:r w:rsidR="000A13E1" w:rsidRPr="000A13E1">
        <w:rPr>
          <w:rFonts w:ascii="Arial" w:hAnsi="Arial" w:cs="Arial"/>
          <w:color w:val="000000"/>
          <w:sz w:val="24"/>
          <w:szCs w:val="24"/>
          <w:lang w:val="it-IT"/>
        </w:rPr>
        <w:t>Le indicazioni nella Tabella 4 corrispondono al tempo minimo consentito per l'audit.</w:t>
      </w:r>
    </w:p>
    <w:p w14:paraId="6440A138" w14:textId="77777777" w:rsidR="000A13E1" w:rsidRDefault="000A13E1" w:rsidP="003E2D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4BF26E4E" w14:textId="25E52EC9" w:rsidR="003E2D60" w:rsidRPr="00285044" w:rsidRDefault="003E2D60" w:rsidP="003E2D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28504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Altri fattori possono incidere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sui tempi</w:t>
      </w:r>
      <w:r w:rsidRPr="0028504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d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i</w:t>
      </w:r>
      <w:r w:rsidRPr="0028504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valutazione: </w:t>
      </w:r>
    </w:p>
    <w:p w14:paraId="2E7E8F89" w14:textId="1D2D672F" w:rsidR="003E2D60" w:rsidRPr="00087F3E" w:rsidRDefault="003E2D60" w:rsidP="003E2D6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087F3E">
        <w:rPr>
          <w:rFonts w:ascii="Arial" w:hAnsi="Arial" w:cs="Arial"/>
          <w:b/>
          <w:color w:val="000000"/>
          <w:sz w:val="24"/>
          <w:szCs w:val="24"/>
          <w:lang w:val="it-IT"/>
        </w:rPr>
        <w:t>a)</w:t>
      </w:r>
      <w:r w:rsidRPr="00087F3E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0A13E1">
        <w:rPr>
          <w:rFonts w:ascii="Arial" w:hAnsi="Arial" w:cs="Arial"/>
          <w:color w:val="000000"/>
          <w:sz w:val="24"/>
          <w:szCs w:val="24"/>
          <w:lang w:val="it-IT"/>
        </w:rPr>
        <w:t xml:space="preserve">Possibile integrazione con Global G.A.P. acquacoltura attraverso il “FOS - </w:t>
      </w:r>
      <w:r w:rsidR="000A13E1">
        <w:rPr>
          <w:rFonts w:ascii="Arial" w:hAnsi="Arial" w:cs="Arial"/>
          <w:color w:val="000000"/>
          <w:sz w:val="24"/>
          <w:szCs w:val="24"/>
          <w:lang w:val="it-IT"/>
        </w:rPr>
        <w:t>Global G.A.P.</w:t>
      </w:r>
      <w:r w:rsidR="000A13E1">
        <w:rPr>
          <w:rFonts w:ascii="Arial" w:hAnsi="Arial" w:cs="Arial"/>
          <w:color w:val="000000"/>
          <w:sz w:val="24"/>
          <w:szCs w:val="24"/>
          <w:lang w:val="it-IT"/>
        </w:rPr>
        <w:t xml:space="preserve"> per audit integrati”</w:t>
      </w:r>
      <w:r w:rsidR="000E170E">
        <w:rPr>
          <w:rFonts w:ascii="Arial" w:hAnsi="Arial" w:cs="Arial"/>
          <w:color w:val="000000"/>
          <w:sz w:val="24"/>
          <w:szCs w:val="24"/>
          <w:lang w:val="it-IT"/>
        </w:rPr>
        <w:t>;</w:t>
      </w:r>
    </w:p>
    <w:p w14:paraId="48555582" w14:textId="77777777" w:rsidR="003E2D60" w:rsidRPr="00087F3E" w:rsidRDefault="003E2D60" w:rsidP="003E2D6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087F3E">
        <w:rPr>
          <w:rFonts w:ascii="Arial" w:hAnsi="Arial" w:cs="Arial"/>
          <w:b/>
          <w:color w:val="000000"/>
          <w:sz w:val="24"/>
          <w:szCs w:val="24"/>
          <w:lang w:val="it-IT"/>
        </w:rPr>
        <w:t>b)</w:t>
      </w:r>
      <w:r w:rsidRPr="00087F3E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Pr="00087F3E">
        <w:rPr>
          <w:rFonts w:ascii="Arial" w:hAnsi="Arial" w:cs="Arial"/>
          <w:color w:val="000000"/>
          <w:sz w:val="24"/>
          <w:szCs w:val="24"/>
          <w:lang w:val="it-IT"/>
        </w:rPr>
        <w:t>omplessità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della gestione</w:t>
      </w:r>
      <w:r w:rsidRPr="00087F3E">
        <w:rPr>
          <w:rFonts w:ascii="Arial" w:hAnsi="Arial" w:cs="Arial"/>
          <w:color w:val="000000"/>
          <w:sz w:val="24"/>
          <w:szCs w:val="24"/>
          <w:lang w:val="it-IT"/>
        </w:rPr>
        <w:t xml:space="preserve">, secondo quanto riportato dal CB tramite la raccolta di informazioni riguardanti l’azienda; </w:t>
      </w:r>
    </w:p>
    <w:p w14:paraId="0CBE34CC" w14:textId="77777777" w:rsidR="003E2D60" w:rsidRPr="00765CF9" w:rsidRDefault="003E2D60" w:rsidP="003E2D6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65CF9">
        <w:rPr>
          <w:rFonts w:ascii="Arial" w:hAnsi="Arial" w:cs="Arial"/>
          <w:b/>
          <w:color w:val="000000"/>
          <w:sz w:val="24"/>
          <w:szCs w:val="24"/>
          <w:lang w:val="it-IT"/>
        </w:rPr>
        <w:t>c)</w:t>
      </w:r>
      <w:r w:rsidRPr="00765CF9">
        <w:rPr>
          <w:rFonts w:ascii="Arial" w:hAnsi="Arial" w:cs="Arial"/>
          <w:color w:val="000000"/>
          <w:sz w:val="24"/>
          <w:szCs w:val="24"/>
          <w:lang w:val="it-IT"/>
        </w:rPr>
        <w:t xml:space="preserve"> Complessità della legislazione e della regol</w:t>
      </w:r>
      <w:r>
        <w:rPr>
          <w:rFonts w:ascii="Arial" w:hAnsi="Arial" w:cs="Arial"/>
          <w:color w:val="000000"/>
          <w:sz w:val="24"/>
          <w:szCs w:val="24"/>
          <w:lang w:val="it-IT"/>
        </w:rPr>
        <w:t>amentazione in materia ambientale, per es</w:t>
      </w:r>
      <w:r w:rsidRPr="00765CF9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semplificazioni dovute a disposizioni legislative estremamente restrittive, con severe ispezioni delle singole proprietà, inconvenienti riscontrati a causa di regolamentazioni lassiste e insufficienza dei controlli; </w:t>
      </w:r>
    </w:p>
    <w:p w14:paraId="0D4C522C" w14:textId="1D3C5062" w:rsidR="003D055B" w:rsidRPr="001A1408" w:rsidRDefault="003D055B" w:rsidP="00383E1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A1408">
        <w:rPr>
          <w:rFonts w:ascii="Arial" w:hAnsi="Arial" w:cs="Arial"/>
          <w:b/>
          <w:color w:val="000000"/>
          <w:sz w:val="24"/>
          <w:szCs w:val="24"/>
          <w:lang w:val="it-IT"/>
        </w:rPr>
        <w:t>d)</w:t>
      </w:r>
      <w:r w:rsidRPr="001A140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231633" w:rsidRPr="001A1408">
        <w:rPr>
          <w:rFonts w:ascii="Arial" w:hAnsi="Arial" w:cs="Arial"/>
          <w:color w:val="000000"/>
          <w:sz w:val="24"/>
          <w:szCs w:val="24"/>
          <w:lang w:val="it-IT"/>
        </w:rPr>
        <w:t>C</w:t>
      </w:r>
      <w:r w:rsidRPr="001A1408">
        <w:rPr>
          <w:rFonts w:ascii="Arial" w:hAnsi="Arial" w:cs="Arial"/>
          <w:color w:val="000000"/>
          <w:sz w:val="24"/>
          <w:szCs w:val="24"/>
          <w:lang w:val="it-IT"/>
        </w:rPr>
        <w:t>omple</w:t>
      </w:r>
      <w:r w:rsidR="003E2D60" w:rsidRPr="001A1408">
        <w:rPr>
          <w:rFonts w:ascii="Arial" w:hAnsi="Arial" w:cs="Arial"/>
          <w:color w:val="000000"/>
          <w:sz w:val="24"/>
          <w:szCs w:val="24"/>
          <w:lang w:val="it-IT"/>
        </w:rPr>
        <w:t xml:space="preserve">ssità del processo organizzativo, </w:t>
      </w:r>
      <w:r w:rsidR="00112A39">
        <w:rPr>
          <w:rFonts w:ascii="Arial" w:hAnsi="Arial" w:cs="Arial"/>
          <w:color w:val="000000"/>
          <w:sz w:val="24"/>
          <w:szCs w:val="24"/>
          <w:lang w:val="it-IT"/>
        </w:rPr>
        <w:t>per es. s</w:t>
      </w:r>
      <w:r w:rsidR="001A1408" w:rsidRPr="001A1408">
        <w:rPr>
          <w:rFonts w:ascii="Arial" w:hAnsi="Arial" w:cs="Arial"/>
          <w:color w:val="000000"/>
          <w:sz w:val="24"/>
          <w:szCs w:val="24"/>
          <w:lang w:val="it-IT"/>
        </w:rPr>
        <w:t>emplificazioni dovute alla presenza di documenti e controlli da parte della Pubblica Amministrazione, in altre parole</w:t>
      </w:r>
      <w:r w:rsidR="00112A39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1A1408" w:rsidRPr="001A1408">
        <w:rPr>
          <w:rFonts w:ascii="Arial" w:hAnsi="Arial" w:cs="Arial"/>
          <w:color w:val="000000"/>
          <w:sz w:val="24"/>
          <w:szCs w:val="24"/>
          <w:lang w:val="it-IT"/>
        </w:rPr>
        <w:t xml:space="preserve"> l’applicazione del principio di sussidiarietà; inconvenienti nell’ambito dei controlli per via della natura complessa dell’organizzazione della CO; </w:t>
      </w:r>
    </w:p>
    <w:p w14:paraId="45DA9705" w14:textId="716ADDE1" w:rsidR="00367188" w:rsidRPr="001A1408" w:rsidRDefault="003D055B" w:rsidP="0036718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A1408">
        <w:rPr>
          <w:rFonts w:ascii="Arial" w:hAnsi="Arial" w:cs="Arial"/>
          <w:b/>
          <w:color w:val="000000"/>
          <w:sz w:val="24"/>
          <w:szCs w:val="24"/>
          <w:lang w:val="it-IT"/>
        </w:rPr>
        <w:t>e)</w:t>
      </w:r>
      <w:r w:rsidRPr="001A140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1A1408" w:rsidRPr="001A1408">
        <w:rPr>
          <w:rFonts w:ascii="Arial" w:hAnsi="Arial" w:cs="Arial"/>
          <w:color w:val="000000"/>
          <w:sz w:val="24"/>
          <w:szCs w:val="24"/>
          <w:lang w:val="it-IT"/>
        </w:rPr>
        <w:t>Altri fattori</w:t>
      </w:r>
      <w:r w:rsidR="0080633C" w:rsidRPr="001A1408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14:paraId="79A51EA9" w14:textId="453DFDB8" w:rsidR="0073499C" w:rsidRPr="00F674FF" w:rsidRDefault="001A1408" w:rsidP="000A0BBB">
      <w:pPr>
        <w:spacing w:before="240" w:after="12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1A1408">
        <w:rPr>
          <w:rFonts w:ascii="Arial" w:hAnsi="Arial" w:cs="Arial"/>
          <w:b/>
          <w:bCs/>
          <w:iCs/>
          <w:sz w:val="24"/>
          <w:szCs w:val="24"/>
          <w:lang w:val="it-IT"/>
        </w:rPr>
        <w:t>Casi eccezionali</w:t>
      </w:r>
      <w:r w:rsidR="00383E1A" w:rsidRPr="00F674FF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14:paraId="4E9642BD" w14:textId="38E775D4" w:rsidR="0073499C" w:rsidRPr="00AB34FC" w:rsidRDefault="00D94F09" w:rsidP="00383E1A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val="it-IT"/>
        </w:rPr>
      </w:pPr>
      <w:r w:rsidRPr="00D94F09">
        <w:rPr>
          <w:rFonts w:ascii="Arial" w:hAnsi="Arial" w:cs="Arial"/>
          <w:iCs/>
          <w:sz w:val="24"/>
          <w:szCs w:val="24"/>
          <w:lang w:val="it-IT"/>
        </w:rPr>
        <w:t>Nel caso in cui non si possa effettuare l’audit d</w:t>
      </w:r>
      <w:r>
        <w:rPr>
          <w:rFonts w:ascii="Arial" w:hAnsi="Arial" w:cs="Arial"/>
          <w:iCs/>
          <w:sz w:val="24"/>
          <w:szCs w:val="24"/>
          <w:lang w:val="it-IT"/>
        </w:rPr>
        <w:t>egl</w:t>
      </w:r>
      <w:r w:rsidRPr="00D94F09">
        <w:rPr>
          <w:rFonts w:ascii="Arial" w:hAnsi="Arial" w:cs="Arial"/>
          <w:iCs/>
          <w:sz w:val="24"/>
          <w:szCs w:val="24"/>
          <w:lang w:val="it-IT"/>
        </w:rPr>
        <w:t xml:space="preserve">i impianti </w:t>
      </w:r>
      <w:r w:rsidRPr="00AB34FC">
        <w:rPr>
          <w:rFonts w:ascii="Arial" w:hAnsi="Arial" w:cs="Arial"/>
          <w:i/>
          <w:iCs/>
          <w:sz w:val="24"/>
          <w:szCs w:val="24"/>
          <w:lang w:val="it-IT"/>
        </w:rPr>
        <w:t>offshore</w:t>
      </w:r>
      <w:r w:rsidRPr="00D94F09">
        <w:rPr>
          <w:rFonts w:ascii="Arial" w:hAnsi="Arial" w:cs="Arial"/>
          <w:iCs/>
          <w:sz w:val="24"/>
          <w:szCs w:val="24"/>
          <w:lang w:val="it-IT"/>
        </w:rPr>
        <w:t xml:space="preserve"> per via di condizioni climatiche av</w:t>
      </w:r>
      <w:r w:rsidR="00AB34FC">
        <w:rPr>
          <w:rFonts w:ascii="Arial" w:hAnsi="Arial" w:cs="Arial"/>
          <w:iCs/>
          <w:sz w:val="24"/>
          <w:szCs w:val="24"/>
          <w:lang w:val="it-IT"/>
        </w:rPr>
        <w:t>v</w:t>
      </w:r>
      <w:r w:rsidRPr="00D94F09">
        <w:rPr>
          <w:rFonts w:ascii="Arial" w:hAnsi="Arial" w:cs="Arial"/>
          <w:iCs/>
          <w:sz w:val="24"/>
          <w:szCs w:val="24"/>
          <w:lang w:val="it-IT"/>
        </w:rPr>
        <w:t xml:space="preserve">erse, si potrebbe prendere in considerazione un audit documentale </w:t>
      </w:r>
      <w:r>
        <w:rPr>
          <w:rFonts w:ascii="Arial" w:hAnsi="Arial" w:cs="Arial"/>
          <w:iCs/>
          <w:sz w:val="24"/>
          <w:szCs w:val="24"/>
          <w:lang w:val="it-IT"/>
        </w:rPr>
        <w:t xml:space="preserve">a condizione che la CO sia in grado di dimostrare con tanto di prove la propria conformità a tutti i requisiti relativi alla gestione del sito di produzione. </w:t>
      </w:r>
      <w:r w:rsidR="00AB34FC">
        <w:rPr>
          <w:rFonts w:ascii="Arial" w:hAnsi="Arial" w:cs="Arial"/>
          <w:iCs/>
          <w:sz w:val="24"/>
          <w:szCs w:val="24"/>
          <w:lang w:val="it-IT"/>
        </w:rPr>
        <w:t xml:space="preserve">L’azienda deve inoltre assumersi l’impegno di sottoporsi a un audit </w:t>
      </w:r>
      <w:r w:rsidR="00AB34FC">
        <w:rPr>
          <w:rFonts w:ascii="Arial" w:hAnsi="Arial" w:cs="Arial"/>
          <w:i/>
          <w:iCs/>
          <w:sz w:val="24"/>
          <w:szCs w:val="24"/>
          <w:lang w:val="it-IT"/>
        </w:rPr>
        <w:t xml:space="preserve">in loco </w:t>
      </w:r>
      <w:r w:rsidR="00AB34FC">
        <w:rPr>
          <w:rFonts w:ascii="Arial" w:hAnsi="Arial" w:cs="Arial"/>
          <w:iCs/>
          <w:sz w:val="24"/>
          <w:szCs w:val="24"/>
          <w:lang w:val="it-IT"/>
        </w:rPr>
        <w:t xml:space="preserve">nel corso del successivo audit di sorveglianza. </w:t>
      </w:r>
    </w:p>
    <w:p w14:paraId="79457BA3" w14:textId="77777777" w:rsidR="0073499C" w:rsidRPr="00AB34FC" w:rsidRDefault="0073499C" w:rsidP="003671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7E6C873" w14:textId="2C1E7481" w:rsidR="005D06FB" w:rsidRPr="00AB34FC" w:rsidRDefault="00FB2713" w:rsidP="00383E1A">
      <w:pPr>
        <w:pStyle w:val="Titolo3"/>
        <w:spacing w:after="120"/>
        <w:rPr>
          <w:rFonts w:ascii="Arial" w:hAnsi="Arial" w:cs="Arial"/>
          <w:b/>
          <w:color w:val="auto"/>
          <w:lang w:val="it-IT"/>
        </w:rPr>
      </w:pPr>
      <w:bookmarkStart w:id="39" w:name="_Toc946157"/>
      <w:r w:rsidRPr="00AB34FC">
        <w:rPr>
          <w:rFonts w:ascii="Arial" w:hAnsi="Arial" w:cs="Arial"/>
          <w:b/>
          <w:color w:val="auto"/>
          <w:lang w:val="it-IT"/>
        </w:rPr>
        <w:lastRenderedPageBreak/>
        <w:t>A</w:t>
      </w:r>
      <w:r w:rsidR="00AB34FC" w:rsidRPr="00AB34FC">
        <w:rPr>
          <w:rFonts w:ascii="Arial" w:hAnsi="Arial" w:cs="Arial"/>
          <w:b/>
          <w:color w:val="auto"/>
          <w:lang w:val="it-IT"/>
        </w:rPr>
        <w:t>ppendice</w:t>
      </w:r>
      <w:r w:rsidRPr="00AB34FC">
        <w:rPr>
          <w:rFonts w:ascii="Arial" w:hAnsi="Arial" w:cs="Arial"/>
          <w:b/>
          <w:color w:val="auto"/>
          <w:lang w:val="it-IT"/>
        </w:rPr>
        <w:t xml:space="preserve"> </w:t>
      </w:r>
      <w:r w:rsidR="005D06FB" w:rsidRPr="00AB34FC">
        <w:rPr>
          <w:rFonts w:ascii="Arial" w:hAnsi="Arial" w:cs="Arial"/>
          <w:b/>
          <w:color w:val="auto"/>
          <w:lang w:val="it-IT"/>
        </w:rPr>
        <w:t xml:space="preserve">3 </w:t>
      </w:r>
      <w:r w:rsidR="00115CDF" w:rsidRPr="00AB34FC">
        <w:rPr>
          <w:rFonts w:ascii="Arial" w:hAnsi="Arial" w:cs="Arial"/>
          <w:b/>
          <w:color w:val="auto"/>
          <w:lang w:val="it-IT"/>
        </w:rPr>
        <w:t xml:space="preserve">— </w:t>
      </w:r>
      <w:r w:rsidR="00AB34FC" w:rsidRPr="00AB34FC">
        <w:rPr>
          <w:rFonts w:ascii="Arial" w:hAnsi="Arial" w:cs="Arial"/>
          <w:b/>
          <w:color w:val="auto"/>
          <w:lang w:val="it-IT"/>
        </w:rPr>
        <w:t>Certificazione di</w:t>
      </w:r>
      <w:r w:rsidR="005D06FB" w:rsidRPr="00AB34FC">
        <w:rPr>
          <w:rFonts w:ascii="Arial" w:hAnsi="Arial" w:cs="Arial"/>
          <w:b/>
          <w:color w:val="auto"/>
          <w:lang w:val="it-IT"/>
        </w:rPr>
        <w:t xml:space="preserve"> FOS-FF, FM, FO </w:t>
      </w:r>
      <w:r w:rsidR="00AB34FC">
        <w:rPr>
          <w:rFonts w:ascii="Arial" w:hAnsi="Arial" w:cs="Arial"/>
          <w:b/>
          <w:color w:val="auto"/>
          <w:lang w:val="it-IT"/>
        </w:rPr>
        <w:t>e</w:t>
      </w:r>
      <w:r w:rsidR="005D06FB" w:rsidRPr="00AB34FC">
        <w:rPr>
          <w:rFonts w:ascii="Arial" w:hAnsi="Arial" w:cs="Arial"/>
          <w:b/>
          <w:color w:val="auto"/>
          <w:lang w:val="it-IT"/>
        </w:rPr>
        <w:t xml:space="preserve"> O3</w:t>
      </w:r>
      <w:bookmarkEnd w:id="39"/>
    </w:p>
    <w:p w14:paraId="7BA4C34F" w14:textId="3C0247DB" w:rsidR="003F21C1" w:rsidRPr="00A15AE9" w:rsidRDefault="00AB34FC" w:rsidP="00383E1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A15AE9">
        <w:rPr>
          <w:rFonts w:ascii="Arial" w:hAnsi="Arial" w:cs="Arial"/>
          <w:color w:val="000000"/>
          <w:sz w:val="24"/>
          <w:szCs w:val="24"/>
          <w:lang w:val="it-IT"/>
        </w:rPr>
        <w:t>Il numero dei giorni feriali necessari a condurre un audit è proporzionale al numero de</w:t>
      </w:r>
      <w:r w:rsidR="00A60189">
        <w:rPr>
          <w:rFonts w:ascii="Arial" w:hAnsi="Arial" w:cs="Arial"/>
          <w:color w:val="000000"/>
          <w:sz w:val="24"/>
          <w:szCs w:val="24"/>
          <w:lang w:val="it-IT"/>
        </w:rPr>
        <w:t>i</w:t>
      </w:r>
      <w:r w:rsidRPr="00A15AE9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5534B4">
        <w:rPr>
          <w:rFonts w:ascii="Arial" w:hAnsi="Arial" w:cs="Arial"/>
          <w:color w:val="000000"/>
          <w:sz w:val="24"/>
          <w:szCs w:val="24"/>
          <w:lang w:val="it-IT"/>
        </w:rPr>
        <w:t>prodotti</w:t>
      </w:r>
      <w:r w:rsidR="00A15AE9">
        <w:rPr>
          <w:rFonts w:ascii="Arial" w:hAnsi="Arial" w:cs="Arial"/>
          <w:color w:val="000000"/>
          <w:sz w:val="24"/>
          <w:szCs w:val="24"/>
          <w:lang w:val="it-IT"/>
        </w:rPr>
        <w:t xml:space="preserve"> da certificare</w:t>
      </w:r>
      <w:r w:rsidR="00A15AE9" w:rsidRPr="00A15AE9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A15AE9">
        <w:rPr>
          <w:rFonts w:ascii="Arial" w:hAnsi="Arial" w:cs="Arial"/>
          <w:color w:val="000000"/>
          <w:sz w:val="24"/>
          <w:szCs w:val="24"/>
          <w:lang w:val="it-IT"/>
        </w:rPr>
        <w:t>ma</w:t>
      </w:r>
      <w:r w:rsidR="00535BC0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A15AE9">
        <w:rPr>
          <w:rFonts w:ascii="Arial" w:hAnsi="Arial" w:cs="Arial"/>
          <w:color w:val="000000"/>
          <w:sz w:val="24"/>
          <w:szCs w:val="24"/>
          <w:lang w:val="it-IT"/>
        </w:rPr>
        <w:t xml:space="preserve"> soprattutto</w:t>
      </w:r>
      <w:r w:rsidR="00535BC0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A15AE9" w:rsidRPr="00A15AE9">
        <w:rPr>
          <w:rFonts w:ascii="Arial" w:hAnsi="Arial" w:cs="Arial"/>
          <w:color w:val="000000"/>
          <w:sz w:val="24"/>
          <w:szCs w:val="24"/>
          <w:lang w:val="it-IT"/>
        </w:rPr>
        <w:t xml:space="preserve"> a quello dei fornitori coinvolti nel processo di approvvigionamento</w:t>
      </w:r>
      <w:r w:rsidR="00A15AE9">
        <w:rPr>
          <w:rFonts w:ascii="Arial" w:hAnsi="Arial" w:cs="Arial"/>
          <w:color w:val="000000"/>
          <w:sz w:val="24"/>
          <w:szCs w:val="24"/>
          <w:lang w:val="it-IT"/>
        </w:rPr>
        <w:t xml:space="preserve"> e all’origine/alle origini del prodotto.</w:t>
      </w:r>
    </w:p>
    <w:p w14:paraId="0C5EF155" w14:textId="0634953F" w:rsidR="00383E1A" w:rsidRPr="00F03CEC" w:rsidRDefault="00A15AE9" w:rsidP="00383E1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15AE9">
        <w:rPr>
          <w:rFonts w:ascii="Arial" w:hAnsi="Arial" w:cs="Arial"/>
          <w:color w:val="000000"/>
          <w:sz w:val="24"/>
          <w:szCs w:val="24"/>
          <w:lang w:val="it-IT"/>
        </w:rPr>
        <w:t>Se tutti i siti di tra</w:t>
      </w:r>
      <w:r w:rsidR="00A60189">
        <w:rPr>
          <w:rFonts w:ascii="Arial" w:hAnsi="Arial" w:cs="Arial"/>
          <w:color w:val="000000"/>
          <w:sz w:val="24"/>
          <w:szCs w:val="24"/>
          <w:lang w:val="it-IT"/>
        </w:rPr>
        <w:t>sformazione</w:t>
      </w:r>
      <w:r w:rsidRPr="00A15AE9">
        <w:rPr>
          <w:rFonts w:ascii="Arial" w:hAnsi="Arial" w:cs="Arial"/>
          <w:color w:val="000000"/>
          <w:sz w:val="24"/>
          <w:szCs w:val="24"/>
          <w:lang w:val="it-IT"/>
        </w:rPr>
        <w:t xml:space="preserve"> operano con lo stesso sistema di gestione ambientale, il numero di quelli ispezionati equivarrà alla radice quadrata del totale dei siti.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F03CEC">
        <w:rPr>
          <w:rFonts w:ascii="Arial" w:hAnsi="Arial" w:cs="Arial"/>
          <w:color w:val="000000"/>
          <w:sz w:val="24"/>
          <w:szCs w:val="24"/>
          <w:lang w:val="it-IT"/>
        </w:rPr>
        <w:t>Nella Tabella 5 viene illustrato un riepilogo della</w:t>
      </w:r>
      <w:r w:rsidR="00F03CEC" w:rsidRPr="00F03CEC">
        <w:rPr>
          <w:rFonts w:ascii="Arial" w:hAnsi="Arial" w:cs="Arial"/>
          <w:color w:val="000000"/>
          <w:sz w:val="24"/>
          <w:szCs w:val="24"/>
          <w:lang w:val="it-IT"/>
        </w:rPr>
        <w:t xml:space="preserve"> durata minima di audit necessaria per </w:t>
      </w:r>
      <w:r w:rsidR="00086FD5">
        <w:rPr>
          <w:rFonts w:ascii="Arial" w:hAnsi="Arial" w:cs="Arial"/>
          <w:color w:val="000000"/>
          <w:sz w:val="24"/>
          <w:szCs w:val="24"/>
          <w:lang w:val="it-IT"/>
        </w:rPr>
        <w:t xml:space="preserve">le certificazioni </w:t>
      </w:r>
      <w:r w:rsidR="00F03CEC" w:rsidRPr="00F03CEC">
        <w:rPr>
          <w:rFonts w:ascii="Arial" w:hAnsi="Arial" w:cs="Arial"/>
          <w:sz w:val="24"/>
          <w:szCs w:val="24"/>
          <w:lang w:val="it-IT"/>
        </w:rPr>
        <w:t>FOS-</w:t>
      </w:r>
      <w:r w:rsidR="005D06FB" w:rsidRPr="00F03CEC">
        <w:rPr>
          <w:rFonts w:ascii="Arial" w:hAnsi="Arial" w:cs="Arial"/>
          <w:sz w:val="24"/>
          <w:szCs w:val="24"/>
          <w:lang w:val="it-IT"/>
        </w:rPr>
        <w:t xml:space="preserve">FF, FM, FO </w:t>
      </w:r>
      <w:r w:rsidR="00F03CEC" w:rsidRPr="00F03CEC">
        <w:rPr>
          <w:rFonts w:ascii="Arial" w:hAnsi="Arial" w:cs="Arial"/>
          <w:sz w:val="24"/>
          <w:szCs w:val="24"/>
          <w:lang w:val="it-IT"/>
        </w:rPr>
        <w:t>e</w:t>
      </w:r>
      <w:r w:rsidR="005D06FB" w:rsidRPr="00F03CEC">
        <w:rPr>
          <w:rFonts w:ascii="Arial" w:hAnsi="Arial" w:cs="Arial"/>
          <w:sz w:val="24"/>
          <w:szCs w:val="24"/>
          <w:lang w:val="it-IT"/>
        </w:rPr>
        <w:t xml:space="preserve"> O3</w:t>
      </w:r>
      <w:r w:rsidR="0080633C" w:rsidRPr="00F03CEC">
        <w:rPr>
          <w:rFonts w:ascii="Arial" w:hAnsi="Arial" w:cs="Arial"/>
          <w:sz w:val="24"/>
          <w:szCs w:val="24"/>
          <w:lang w:val="it-IT"/>
        </w:rPr>
        <w:t>.</w:t>
      </w:r>
    </w:p>
    <w:p w14:paraId="4CCEEF1E" w14:textId="77777777" w:rsidR="000A0BBB" w:rsidRPr="00F03CEC" w:rsidRDefault="000A0BBB" w:rsidP="00383E1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55F483C5" w14:textId="7FF6D042" w:rsidR="005E0FDD" w:rsidRPr="00F03CEC" w:rsidRDefault="005D06FB" w:rsidP="007E1681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F849B3">
        <w:rPr>
          <w:rFonts w:ascii="Arial" w:hAnsi="Arial" w:cs="Arial"/>
          <w:b/>
          <w:sz w:val="24"/>
          <w:szCs w:val="24"/>
          <w:lang w:val="it-IT"/>
        </w:rPr>
        <w:t>Tab</w:t>
      </w:r>
      <w:r w:rsidR="0080633C" w:rsidRPr="00F849B3">
        <w:rPr>
          <w:rFonts w:ascii="Arial" w:hAnsi="Arial" w:cs="Arial"/>
          <w:b/>
          <w:sz w:val="24"/>
          <w:szCs w:val="24"/>
          <w:lang w:val="it-IT"/>
        </w:rPr>
        <w:t>e</w:t>
      </w:r>
      <w:r w:rsidR="00F03CEC" w:rsidRPr="00F849B3">
        <w:rPr>
          <w:rFonts w:ascii="Arial" w:hAnsi="Arial" w:cs="Arial"/>
          <w:b/>
          <w:sz w:val="24"/>
          <w:szCs w:val="24"/>
          <w:lang w:val="it-IT"/>
        </w:rPr>
        <w:t>lla</w:t>
      </w:r>
      <w:r w:rsidRPr="00512CA3">
        <w:rPr>
          <w:rFonts w:ascii="Arial" w:hAnsi="Arial" w:cs="Arial"/>
          <w:b/>
          <w:sz w:val="24"/>
          <w:szCs w:val="24"/>
          <w:lang w:val="it-IT"/>
        </w:rPr>
        <w:t xml:space="preserve"> 5</w:t>
      </w:r>
      <w:r w:rsidR="0080633C" w:rsidRPr="00512CA3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F03CEC" w:rsidRPr="00F03CEC">
        <w:rPr>
          <w:rFonts w:ascii="Arial" w:hAnsi="Arial" w:cs="Arial"/>
          <w:sz w:val="24"/>
          <w:szCs w:val="24"/>
          <w:lang w:val="it-IT"/>
        </w:rPr>
        <w:t>Durata m</w:t>
      </w:r>
      <w:r w:rsidR="0080633C" w:rsidRPr="00F03CEC">
        <w:rPr>
          <w:rFonts w:ascii="Arial" w:hAnsi="Arial" w:cs="Arial"/>
          <w:sz w:val="24"/>
          <w:szCs w:val="24"/>
          <w:lang w:val="it-IT"/>
        </w:rPr>
        <w:t>inim</w:t>
      </w:r>
      <w:r w:rsidR="00F03CEC" w:rsidRPr="00F03CEC">
        <w:rPr>
          <w:rFonts w:ascii="Arial" w:hAnsi="Arial" w:cs="Arial"/>
          <w:sz w:val="24"/>
          <w:szCs w:val="24"/>
          <w:lang w:val="it-IT"/>
        </w:rPr>
        <w:t>a di</w:t>
      </w:r>
      <w:r w:rsidR="0080633C" w:rsidRPr="00F03CEC">
        <w:rPr>
          <w:rFonts w:ascii="Arial" w:hAnsi="Arial" w:cs="Arial"/>
          <w:sz w:val="24"/>
          <w:szCs w:val="24"/>
          <w:lang w:val="it-IT"/>
        </w:rPr>
        <w:t xml:space="preserve"> audit </w:t>
      </w:r>
      <w:r w:rsidR="00F03CEC" w:rsidRPr="00F03CEC">
        <w:rPr>
          <w:rFonts w:ascii="Arial" w:hAnsi="Arial" w:cs="Arial"/>
          <w:sz w:val="24"/>
          <w:szCs w:val="24"/>
          <w:lang w:val="it-IT"/>
        </w:rPr>
        <w:t>necessaria per</w:t>
      </w:r>
      <w:r w:rsidR="0080633C" w:rsidRPr="00F03CEC">
        <w:rPr>
          <w:rFonts w:ascii="Arial" w:hAnsi="Arial" w:cs="Arial"/>
          <w:sz w:val="24"/>
          <w:szCs w:val="24"/>
          <w:lang w:val="it-IT"/>
        </w:rPr>
        <w:t xml:space="preserve"> </w:t>
      </w:r>
      <w:r w:rsidR="00086FD5">
        <w:rPr>
          <w:rFonts w:ascii="Arial" w:hAnsi="Arial" w:cs="Arial"/>
          <w:sz w:val="24"/>
          <w:szCs w:val="24"/>
          <w:lang w:val="it-IT"/>
        </w:rPr>
        <w:t xml:space="preserve">le certificazioni </w:t>
      </w:r>
      <w:r w:rsidR="0080633C" w:rsidRPr="00F03CEC">
        <w:rPr>
          <w:rFonts w:ascii="Arial" w:hAnsi="Arial" w:cs="Arial"/>
          <w:sz w:val="24"/>
          <w:szCs w:val="24"/>
          <w:lang w:val="it-IT"/>
        </w:rPr>
        <w:t>FOS</w:t>
      </w:r>
      <w:r w:rsidR="00F03CEC">
        <w:rPr>
          <w:rFonts w:ascii="Arial" w:hAnsi="Arial" w:cs="Arial"/>
          <w:sz w:val="24"/>
          <w:szCs w:val="24"/>
          <w:lang w:val="it-IT"/>
        </w:rPr>
        <w:t>-</w:t>
      </w:r>
      <w:r w:rsidR="0080633C" w:rsidRPr="00F03CEC">
        <w:rPr>
          <w:rFonts w:ascii="Arial" w:hAnsi="Arial" w:cs="Arial"/>
          <w:sz w:val="24"/>
          <w:szCs w:val="24"/>
          <w:lang w:val="it-IT"/>
        </w:rPr>
        <w:t xml:space="preserve">FF, FM, FO </w:t>
      </w:r>
      <w:r w:rsidR="00F03CEC">
        <w:rPr>
          <w:rFonts w:ascii="Arial" w:hAnsi="Arial" w:cs="Arial"/>
          <w:sz w:val="24"/>
          <w:szCs w:val="24"/>
          <w:lang w:val="it-IT"/>
        </w:rPr>
        <w:t>e</w:t>
      </w:r>
      <w:r w:rsidR="0080633C" w:rsidRPr="00F03CEC">
        <w:rPr>
          <w:rFonts w:ascii="Arial" w:hAnsi="Arial" w:cs="Arial"/>
          <w:sz w:val="24"/>
          <w:szCs w:val="24"/>
          <w:lang w:val="it-IT"/>
        </w:rPr>
        <w:t xml:space="preserve"> O3</w:t>
      </w:r>
      <w:r w:rsidR="007E1681" w:rsidRPr="00F03CEC">
        <w:rPr>
          <w:rFonts w:ascii="Arial" w:hAnsi="Arial" w:cs="Arial"/>
          <w:sz w:val="24"/>
          <w:szCs w:val="24"/>
          <w:lang w:val="it-IT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</w:tblGrid>
      <w:tr w:rsidR="0080633C" w:rsidRPr="00BD1786" w14:paraId="42BE6F77" w14:textId="77777777" w:rsidTr="007E1681">
        <w:trPr>
          <w:trHeight w:val="464"/>
        </w:trPr>
        <w:tc>
          <w:tcPr>
            <w:tcW w:w="4248" w:type="dxa"/>
            <w:shd w:val="clear" w:color="auto" w:fill="DDD9C3"/>
            <w:vAlign w:val="center"/>
          </w:tcPr>
          <w:p w14:paraId="206FEEEA" w14:textId="201C3A7F" w:rsidR="0080633C" w:rsidRPr="007E1681" w:rsidRDefault="00F03CEC" w:rsidP="007E1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Voce esaminata</w:t>
            </w:r>
          </w:p>
        </w:tc>
        <w:tc>
          <w:tcPr>
            <w:tcW w:w="4819" w:type="dxa"/>
            <w:shd w:val="clear" w:color="auto" w:fill="DDD9C3"/>
            <w:vAlign w:val="center"/>
          </w:tcPr>
          <w:p w14:paraId="012D5264" w14:textId="1622C91D" w:rsidR="0080633C" w:rsidRPr="00F03CEC" w:rsidRDefault="00F03CEC" w:rsidP="007E1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 xml:space="preserve">Giorni feriali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it-IT"/>
              </w:rPr>
              <w:t>in loco</w:t>
            </w:r>
          </w:p>
        </w:tc>
      </w:tr>
      <w:tr w:rsidR="006F6A5E" w:rsidRPr="00BD1786" w14:paraId="3A6D1CDB" w14:textId="77777777" w:rsidTr="007E1681">
        <w:tc>
          <w:tcPr>
            <w:tcW w:w="4248" w:type="dxa"/>
            <w:shd w:val="clear" w:color="auto" w:fill="auto"/>
            <w:vAlign w:val="center"/>
          </w:tcPr>
          <w:p w14:paraId="3EB3046E" w14:textId="77777777" w:rsidR="00512CA3" w:rsidRDefault="00F849B3" w:rsidP="00F849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849B3">
              <w:rPr>
                <w:rFonts w:ascii="Arial" w:hAnsi="Arial" w:cs="Arial"/>
                <w:sz w:val="24"/>
                <w:szCs w:val="24"/>
                <w:lang w:val="it-IT"/>
              </w:rPr>
              <w:t xml:space="preserve">Origine del prodotto e utilizzo di OGM, </w:t>
            </w:r>
          </w:p>
          <w:p w14:paraId="1EC6F75C" w14:textId="1A5734F9" w:rsidR="005E0FDD" w:rsidRPr="00F849B3" w:rsidRDefault="00F849B3" w:rsidP="00A601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849B3">
              <w:rPr>
                <w:rFonts w:ascii="Arial" w:hAnsi="Arial" w:cs="Arial"/>
                <w:sz w:val="24"/>
                <w:szCs w:val="24"/>
                <w:lang w:val="it-IT"/>
              </w:rPr>
              <w:t>Tracciabilità per sito di tra</w:t>
            </w:r>
            <w:r w:rsidR="00A60189">
              <w:rPr>
                <w:rFonts w:ascii="Arial" w:hAnsi="Arial" w:cs="Arial"/>
                <w:sz w:val="24"/>
                <w:szCs w:val="24"/>
                <w:lang w:val="it-IT"/>
              </w:rPr>
              <w:t>sformazione</w:t>
            </w:r>
            <w:r w:rsidRPr="00F849B3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20C3C2B" w14:textId="01B24FA0" w:rsidR="005E0FDD" w:rsidRPr="00BD1786" w:rsidRDefault="005E0FDD" w:rsidP="00F03C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1786">
              <w:rPr>
                <w:rFonts w:ascii="Arial" w:hAnsi="Arial" w:cs="Arial"/>
                <w:color w:val="000000"/>
                <w:sz w:val="24"/>
                <w:szCs w:val="24"/>
              </w:rPr>
              <w:t xml:space="preserve">0.5 (4 </w:t>
            </w:r>
            <w:r w:rsidR="00F03CEC">
              <w:rPr>
                <w:rFonts w:ascii="Arial" w:hAnsi="Arial" w:cs="Arial"/>
                <w:color w:val="000000"/>
                <w:sz w:val="24"/>
                <w:szCs w:val="24"/>
              </w:rPr>
              <w:t>ore</w:t>
            </w:r>
            <w:r w:rsidRPr="00BD178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6F6A5E" w:rsidRPr="00BD1786" w14:paraId="005B6F82" w14:textId="77777777" w:rsidTr="007E1681">
        <w:trPr>
          <w:trHeight w:val="608"/>
        </w:trPr>
        <w:tc>
          <w:tcPr>
            <w:tcW w:w="4248" w:type="dxa"/>
            <w:shd w:val="clear" w:color="auto" w:fill="auto"/>
            <w:vAlign w:val="center"/>
          </w:tcPr>
          <w:p w14:paraId="06F8D23B" w14:textId="649D6061" w:rsidR="005E0FDD" w:rsidRPr="00F849B3" w:rsidRDefault="00F03CEC" w:rsidP="007E1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F849B3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Responsabilità sociale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2A5DEA7" w14:textId="51559E31" w:rsidR="005E0FDD" w:rsidRPr="00BD1786" w:rsidRDefault="0080633C" w:rsidP="00F03C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</w:t>
            </w:r>
            <w:r w:rsidR="005E0FDD" w:rsidRPr="00BD1786">
              <w:rPr>
                <w:rFonts w:ascii="Arial" w:hAnsi="Arial" w:cs="Arial"/>
                <w:color w:val="000000"/>
                <w:sz w:val="24"/>
                <w:szCs w:val="24"/>
              </w:rPr>
              <w:t xml:space="preserve">5 (4 </w:t>
            </w:r>
            <w:r w:rsidR="00F03CEC">
              <w:rPr>
                <w:rFonts w:ascii="Arial" w:hAnsi="Arial" w:cs="Arial"/>
                <w:color w:val="000000"/>
                <w:sz w:val="24"/>
                <w:szCs w:val="24"/>
              </w:rPr>
              <w:t>ore</w:t>
            </w:r>
            <w:r w:rsidR="005E0FDD" w:rsidRPr="00BD178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14:paraId="1EF745DA" w14:textId="77777777" w:rsidR="00C5562B" w:rsidRDefault="00C5562B" w:rsidP="00C556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6206A9" w14:textId="26785AB2" w:rsidR="00BA6A1E" w:rsidRPr="00722242" w:rsidRDefault="00535BC0" w:rsidP="000A0BBB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535BC0">
        <w:rPr>
          <w:rFonts w:ascii="Arial" w:hAnsi="Arial" w:cs="Arial"/>
          <w:color w:val="000000"/>
          <w:sz w:val="24"/>
          <w:szCs w:val="24"/>
          <w:lang w:val="it-IT"/>
        </w:rPr>
        <w:t xml:space="preserve">Una giornata di valutazione consta di 8 ore, escluso il tempo del tragitto. </w:t>
      </w:r>
      <w:r w:rsidR="00722242" w:rsidRPr="00722242">
        <w:rPr>
          <w:rFonts w:ascii="Arial" w:hAnsi="Arial" w:cs="Arial"/>
          <w:color w:val="000000"/>
          <w:sz w:val="24"/>
          <w:szCs w:val="24"/>
          <w:lang w:val="it-IT"/>
        </w:rPr>
        <w:t>Le indicazioni nella Tabella 5 corrispondono al tempo minimo consentito per l'audit. Tutti i siti di elaborazione devono essere controllati durante il periodo di validità del certificato (tre anni).</w:t>
      </w:r>
    </w:p>
    <w:p w14:paraId="7AA687D0" w14:textId="367641C2" w:rsidR="00BA6A1E" w:rsidRPr="00462BE2" w:rsidRDefault="00462BE2" w:rsidP="000A0B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462BE2">
        <w:rPr>
          <w:rFonts w:ascii="Arial" w:hAnsi="Arial" w:cs="Arial"/>
          <w:b/>
          <w:color w:val="000000"/>
          <w:sz w:val="24"/>
          <w:szCs w:val="24"/>
          <w:lang w:val="it-IT"/>
        </w:rPr>
        <w:t>Altri fattori possono incidere sui tempi di valutazione</w:t>
      </w:r>
      <w:r w:rsidR="00BA6A1E" w:rsidRPr="00462BE2">
        <w:rPr>
          <w:rFonts w:ascii="Arial" w:hAnsi="Arial" w:cs="Arial"/>
          <w:b/>
          <w:color w:val="000000"/>
          <w:sz w:val="24"/>
          <w:szCs w:val="24"/>
          <w:lang w:val="it-IT"/>
        </w:rPr>
        <w:t>:</w:t>
      </w:r>
    </w:p>
    <w:p w14:paraId="39682216" w14:textId="461982AD" w:rsidR="0080633C" w:rsidRPr="00C43E62" w:rsidRDefault="0080633C" w:rsidP="000A0BB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43E62">
        <w:rPr>
          <w:rFonts w:ascii="Arial" w:hAnsi="Arial" w:cs="Arial"/>
          <w:b/>
          <w:color w:val="000000"/>
          <w:sz w:val="24"/>
          <w:szCs w:val="24"/>
          <w:lang w:val="it-IT"/>
        </w:rPr>
        <w:t>a)</w:t>
      </w:r>
      <w:r w:rsidRPr="00C43E62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722242">
        <w:rPr>
          <w:rFonts w:ascii="Arial" w:hAnsi="Arial" w:cs="Arial"/>
          <w:color w:val="000000"/>
          <w:sz w:val="24"/>
          <w:szCs w:val="24"/>
          <w:lang w:val="it-IT"/>
        </w:rPr>
        <w:t>Possibile integrazione con Global G.A.P. acquacoltura attraverso il “FOS - Global G.A.P. per audit integrati”</w:t>
      </w:r>
      <w:r w:rsidR="00722242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43E62">
        <w:rPr>
          <w:rFonts w:ascii="Arial" w:hAnsi="Arial" w:cs="Arial"/>
          <w:color w:val="000000"/>
          <w:sz w:val="24"/>
          <w:szCs w:val="24"/>
          <w:lang w:val="it-IT"/>
        </w:rPr>
        <w:t>e</w:t>
      </w:r>
    </w:p>
    <w:p w14:paraId="6AF08274" w14:textId="7B383C50" w:rsidR="005D06FB" w:rsidRPr="0044180F" w:rsidRDefault="0080633C" w:rsidP="000A0BB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C43E62">
        <w:rPr>
          <w:rFonts w:ascii="Arial" w:hAnsi="Arial" w:cs="Arial"/>
          <w:b/>
          <w:color w:val="000000"/>
          <w:sz w:val="24"/>
          <w:szCs w:val="24"/>
          <w:lang w:val="it-IT"/>
        </w:rPr>
        <w:t>b)</w:t>
      </w:r>
      <w:r w:rsidRPr="00C43E62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43E62" w:rsidRPr="00C43E62">
        <w:rPr>
          <w:rFonts w:ascii="Arial" w:hAnsi="Arial" w:cs="Arial"/>
          <w:color w:val="000000"/>
          <w:sz w:val="24"/>
          <w:szCs w:val="24"/>
          <w:lang w:val="it-IT"/>
        </w:rPr>
        <w:t xml:space="preserve">Complessità della gestione, secondo quanto riportato dal CB tramite la raccolta di informazioni riguardanti l’azienda. </w:t>
      </w:r>
    </w:p>
    <w:p w14:paraId="21B77A04" w14:textId="77777777" w:rsidR="007E1681" w:rsidRPr="0044180F" w:rsidRDefault="007E1681" w:rsidP="00C5562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02E5AF85" w14:textId="4CD9FE97" w:rsidR="00986FD0" w:rsidRPr="00722242" w:rsidRDefault="00115CDF" w:rsidP="007E1681">
      <w:pPr>
        <w:pStyle w:val="Titolo3"/>
        <w:spacing w:after="120"/>
        <w:rPr>
          <w:rFonts w:ascii="Arial" w:hAnsi="Arial" w:cs="Arial"/>
          <w:b/>
          <w:color w:val="auto"/>
          <w:lang w:val="it-IT"/>
        </w:rPr>
      </w:pPr>
      <w:bookmarkStart w:id="40" w:name="_Toc946158"/>
      <w:r w:rsidRPr="00C43E62">
        <w:rPr>
          <w:rFonts w:ascii="Arial" w:hAnsi="Arial" w:cs="Arial"/>
          <w:b/>
          <w:color w:val="auto"/>
          <w:lang w:val="it-IT"/>
        </w:rPr>
        <w:lastRenderedPageBreak/>
        <w:t>A</w:t>
      </w:r>
      <w:r w:rsidR="00C43E62" w:rsidRPr="00C43E62">
        <w:rPr>
          <w:rFonts w:ascii="Arial" w:hAnsi="Arial" w:cs="Arial"/>
          <w:b/>
          <w:color w:val="auto"/>
          <w:lang w:val="it-IT"/>
        </w:rPr>
        <w:t>ppendice</w:t>
      </w:r>
      <w:r w:rsidRPr="00C43E62">
        <w:rPr>
          <w:rFonts w:ascii="Arial" w:hAnsi="Arial" w:cs="Arial"/>
          <w:b/>
          <w:color w:val="auto"/>
          <w:lang w:val="it-IT"/>
        </w:rPr>
        <w:t xml:space="preserve"> </w:t>
      </w:r>
      <w:r w:rsidR="00986FD0" w:rsidRPr="00C43E62">
        <w:rPr>
          <w:rFonts w:ascii="Arial" w:hAnsi="Arial" w:cs="Arial"/>
          <w:b/>
          <w:color w:val="auto"/>
          <w:lang w:val="it-IT"/>
        </w:rPr>
        <w:t xml:space="preserve">4 </w:t>
      </w:r>
      <w:r w:rsidRPr="00C43E62">
        <w:rPr>
          <w:rFonts w:ascii="Arial" w:hAnsi="Arial" w:cs="Arial"/>
          <w:b/>
          <w:color w:val="auto"/>
          <w:lang w:val="it-IT"/>
        </w:rPr>
        <w:t xml:space="preserve">— </w:t>
      </w:r>
      <w:bookmarkEnd w:id="40"/>
      <w:r w:rsidR="00722242" w:rsidRPr="00722242">
        <w:rPr>
          <w:rFonts w:ascii="Arial" w:hAnsi="Arial" w:cs="Arial"/>
          <w:b/>
          <w:color w:val="auto"/>
          <w:lang w:val="it-IT"/>
        </w:rPr>
        <w:t>Certificazione di gruppi di produttori e trasformatori</w:t>
      </w:r>
    </w:p>
    <w:p w14:paraId="743B9CC4" w14:textId="77777777" w:rsidR="00722242" w:rsidRDefault="00722242" w:rsidP="00722242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22242">
        <w:rPr>
          <w:rFonts w:ascii="Arial" w:hAnsi="Arial" w:cs="Arial"/>
          <w:color w:val="000000"/>
          <w:sz w:val="24"/>
          <w:szCs w:val="24"/>
          <w:lang w:val="it-IT"/>
        </w:rPr>
        <w:t>Il numero di giorni-uomo necessari per eseguire l'audit dipende dalle dimensioni del gruppo di produttori oggetto dell'audit e dei suoi membri.</w:t>
      </w:r>
    </w:p>
    <w:p w14:paraId="06E73899" w14:textId="77777777" w:rsidR="00722242" w:rsidRDefault="00722242" w:rsidP="00722242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22242">
        <w:rPr>
          <w:rFonts w:ascii="Arial" w:hAnsi="Arial" w:cs="Arial"/>
          <w:color w:val="000000"/>
          <w:sz w:val="24"/>
          <w:szCs w:val="24"/>
          <w:lang w:val="it-IT"/>
        </w:rPr>
        <w:t>Se tutti i membri di un gruppo di pesca soddisfano i criteri di omogeneità definiti per le flotte pescherecce (A1), deve essere ispezionata solo la radice quadrata (cfr. Tabella 1) del numero totale di navi che forniscono la società da certificare.</w:t>
      </w:r>
    </w:p>
    <w:p w14:paraId="54252B8E" w14:textId="5B9B8A0D" w:rsidR="00722242" w:rsidRDefault="00722242" w:rsidP="00722242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22242">
        <w:rPr>
          <w:rFonts w:ascii="Arial" w:hAnsi="Arial" w:cs="Arial"/>
          <w:color w:val="000000"/>
          <w:sz w:val="24"/>
          <w:szCs w:val="24"/>
          <w:lang w:val="it-IT"/>
        </w:rPr>
        <w:t>Nel caso di un gruppo di produttori di acquacoltura, il numero di produttori/siti da controllare è equivalente alla radice quadrata dell'attuale numero di produttori/siti di produzione che operano con lo stesso sistema di gestione.</w:t>
      </w:r>
    </w:p>
    <w:p w14:paraId="0E139078" w14:textId="790C076F" w:rsidR="0023110F" w:rsidRDefault="00722242" w:rsidP="00722242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22242">
        <w:rPr>
          <w:rFonts w:ascii="Arial" w:hAnsi="Arial" w:cs="Arial"/>
          <w:color w:val="000000"/>
          <w:sz w:val="24"/>
          <w:szCs w:val="24"/>
          <w:lang w:val="it-IT"/>
        </w:rPr>
        <w:t>Le procedure per i metodi di audit e la frequenza degli audit devono tenere conto dei fattori di rischio per decidere in quali casi sono necessari più audit. Ad ogni modo, tutte le CO</w:t>
      </w:r>
      <w:r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722242">
        <w:rPr>
          <w:rFonts w:ascii="Arial" w:hAnsi="Arial" w:cs="Arial"/>
          <w:color w:val="000000"/>
          <w:sz w:val="24"/>
          <w:szCs w:val="24"/>
          <w:lang w:val="it-IT"/>
        </w:rPr>
        <w:t xml:space="preserve"> devono essere sottoposte ad almeno un audit di sorveglianza durante il ciclo di certificazione (3 anni). </w:t>
      </w:r>
      <w:r>
        <w:rPr>
          <w:rFonts w:ascii="Arial" w:hAnsi="Arial" w:cs="Arial"/>
          <w:color w:val="000000"/>
          <w:sz w:val="24"/>
          <w:szCs w:val="24"/>
          <w:lang w:val="it-IT"/>
        </w:rPr>
        <w:t>I CBs</w:t>
      </w:r>
      <w:r w:rsidRPr="00722242">
        <w:rPr>
          <w:rFonts w:ascii="Arial" w:hAnsi="Arial" w:cs="Arial"/>
          <w:color w:val="000000"/>
          <w:sz w:val="24"/>
          <w:szCs w:val="24"/>
          <w:lang w:val="it-IT"/>
        </w:rPr>
        <w:t xml:space="preserve"> possono utilizzare il proprio giudizio per determinare i fattori di rischio e devono documentarlo.</w:t>
      </w:r>
    </w:p>
    <w:p w14:paraId="5C02EAA7" w14:textId="77777777" w:rsidR="00722242" w:rsidRPr="00722242" w:rsidRDefault="00722242" w:rsidP="00722242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22242">
        <w:rPr>
          <w:rFonts w:ascii="Arial" w:hAnsi="Arial" w:cs="Arial"/>
          <w:color w:val="000000"/>
          <w:sz w:val="24"/>
          <w:szCs w:val="24"/>
          <w:lang w:val="it-IT"/>
        </w:rPr>
        <w:t>Per i tempi di revisione, fare riferimento ai paragrafi da A1 a A4.</w:t>
      </w:r>
    </w:p>
    <w:p w14:paraId="5D86310C" w14:textId="2E20BAE1" w:rsidR="00722242" w:rsidRPr="00722242" w:rsidRDefault="00722242" w:rsidP="00722242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Il CB</w:t>
      </w:r>
      <w:r w:rsidRPr="00722242">
        <w:rPr>
          <w:rFonts w:ascii="Arial" w:hAnsi="Arial" w:cs="Arial"/>
          <w:color w:val="000000"/>
          <w:sz w:val="24"/>
          <w:szCs w:val="24"/>
          <w:lang w:val="it-IT"/>
        </w:rPr>
        <w:t xml:space="preserve"> ispeziona l'elenco di controllo completo (requisiti essenziali, importanti e raccomandati) degli standard applicabili durante tutti gli audit.</w:t>
      </w:r>
    </w:p>
    <w:p w14:paraId="0E95E050" w14:textId="77777777" w:rsidR="008400E6" w:rsidRDefault="008400E6" w:rsidP="00C556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7A1E1A1" w14:textId="77777777" w:rsidR="004D0B12" w:rsidRPr="00E07DD9" w:rsidRDefault="004D0B12" w:rsidP="003671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6A284C17" w14:textId="42BA6EAF" w:rsidR="00884C1D" w:rsidRPr="00E07DD9" w:rsidRDefault="00695291" w:rsidP="007E16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</w:pPr>
      <w:r w:rsidRPr="00E07DD9"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  <w:t>Audit</w:t>
      </w:r>
      <w:r w:rsidR="00AC066B" w:rsidRPr="00E07DD9"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 di Sorveglianza</w:t>
      </w:r>
    </w:p>
    <w:p w14:paraId="11332166" w14:textId="1D2E7D17" w:rsidR="00722242" w:rsidRDefault="00722242" w:rsidP="007E1681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22242">
        <w:rPr>
          <w:rFonts w:ascii="Arial" w:hAnsi="Arial" w:cs="Arial"/>
          <w:color w:val="000000"/>
          <w:sz w:val="24"/>
          <w:szCs w:val="24"/>
          <w:lang w:val="it-IT"/>
        </w:rPr>
        <w:t xml:space="preserve">La durata dell'audit di sorveglianza è pari a 1/3 della durata dell'audit di certificazione iniziale e deve essere superiore a 0,5 giorni. Un terzo dei pescherecci/siti </w:t>
      </w:r>
      <w:r w:rsidR="00D4716A">
        <w:rPr>
          <w:rFonts w:ascii="Arial" w:hAnsi="Arial" w:cs="Arial"/>
          <w:sz w:val="24"/>
          <w:szCs w:val="24"/>
          <w:lang w:val="it-IT"/>
        </w:rPr>
        <w:t>di acquacoltura</w:t>
      </w:r>
      <w:r w:rsidRPr="00722242">
        <w:rPr>
          <w:rFonts w:ascii="Arial" w:hAnsi="Arial" w:cs="Arial"/>
          <w:color w:val="000000"/>
          <w:sz w:val="24"/>
          <w:szCs w:val="24"/>
          <w:lang w:val="it-IT"/>
        </w:rPr>
        <w:t>/siti di trasformazione ispezionati durante gli audit di certificazione iniziali è visitato durante gli audit di sorveglianza. Questi devono essere scelti tra quelli che non sono stati ispezionati durante i precedenti audit, se possibile. Gli audit di sorveglianza comprendono visite in loco.</w:t>
      </w:r>
    </w:p>
    <w:p w14:paraId="78AE55B2" w14:textId="42A00D83" w:rsidR="004D0B12" w:rsidRPr="00B870C8" w:rsidRDefault="00AC066B" w:rsidP="007E1681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</w:pPr>
      <w:r w:rsidRPr="0044180F"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Audit di </w:t>
      </w:r>
      <w:r w:rsidRPr="00B870C8"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  <w:t>Rinnovo</w:t>
      </w:r>
    </w:p>
    <w:p w14:paraId="0B8A5306" w14:textId="6F9476D3" w:rsidR="00AC066B" w:rsidRDefault="00722242" w:rsidP="007E16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722242">
        <w:rPr>
          <w:rFonts w:ascii="Arial" w:hAnsi="Arial" w:cs="Arial"/>
          <w:color w:val="000000"/>
          <w:sz w:val="24"/>
          <w:szCs w:val="24"/>
          <w:lang w:val="it-IT"/>
        </w:rPr>
        <w:t xml:space="preserve">Gli audit di ricertificazione devono avere una durata di 2/3 dell'audit di certificazione iniziale. Due terzi dei pescherecci/siti </w:t>
      </w:r>
      <w:r w:rsidR="00D4716A">
        <w:rPr>
          <w:rFonts w:ascii="Arial" w:hAnsi="Arial" w:cs="Arial"/>
          <w:sz w:val="24"/>
          <w:szCs w:val="24"/>
          <w:lang w:val="it-IT"/>
        </w:rPr>
        <w:t>di acquacoltura</w:t>
      </w:r>
      <w:r w:rsidRPr="00722242">
        <w:rPr>
          <w:rFonts w:ascii="Arial" w:hAnsi="Arial" w:cs="Arial"/>
          <w:color w:val="000000"/>
          <w:sz w:val="24"/>
          <w:szCs w:val="24"/>
          <w:lang w:val="it-IT"/>
        </w:rPr>
        <w:t xml:space="preserve">/siti di trasformazione ispezionati durante gli audit di certificazione iniziali sono ispezionati durante gli audit di ricertificazione. Questi devono essere scelti tra quelli che non sono stati ispezionati </w:t>
      </w:r>
      <w:r w:rsidRPr="00722242">
        <w:rPr>
          <w:rFonts w:ascii="Arial" w:hAnsi="Arial" w:cs="Arial"/>
          <w:color w:val="000000"/>
          <w:sz w:val="24"/>
          <w:szCs w:val="24"/>
          <w:lang w:val="it-IT"/>
        </w:rPr>
        <w:lastRenderedPageBreak/>
        <w:t>durante i precedenti audit, se possibile. Gli audit di ricertificazione devono includere visite in loco.</w:t>
      </w:r>
    </w:p>
    <w:p w14:paraId="65CD657B" w14:textId="77777777" w:rsidR="00722242" w:rsidRPr="0044180F" w:rsidRDefault="00722242" w:rsidP="007E16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</w:pPr>
    </w:p>
    <w:p w14:paraId="2B5C752D" w14:textId="179007DC" w:rsidR="004D0B12" w:rsidRPr="0044180F" w:rsidRDefault="00AC066B" w:rsidP="007E16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</w:pPr>
      <w:r w:rsidRPr="0044180F"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Audit </w:t>
      </w:r>
      <w:r w:rsidRPr="00365A3A"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  <w:t>Supplementari</w:t>
      </w:r>
    </w:p>
    <w:p w14:paraId="78678FD2" w14:textId="77777777" w:rsidR="00D4716A" w:rsidRDefault="00D4716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D4716A">
        <w:rPr>
          <w:rFonts w:ascii="Arial" w:hAnsi="Arial" w:cs="Arial"/>
          <w:color w:val="000000"/>
          <w:sz w:val="24"/>
          <w:szCs w:val="24"/>
          <w:lang w:val="it-IT"/>
        </w:rPr>
        <w:t>Ulteriori audit (ovvero audit non programmati dovuti al rilevamento di NC</w:t>
      </w:r>
      <w:r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D4716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>maggiori</w:t>
      </w:r>
      <w:r w:rsidRPr="00D4716A">
        <w:rPr>
          <w:rFonts w:ascii="Arial" w:hAnsi="Arial" w:cs="Arial"/>
          <w:color w:val="000000"/>
          <w:sz w:val="24"/>
          <w:szCs w:val="24"/>
          <w:lang w:val="it-IT"/>
        </w:rPr>
        <w:t>) possono avere una durata più breve che deve essere proporzionale all'importanza dell'NC</w:t>
      </w:r>
      <w:r>
        <w:rPr>
          <w:rFonts w:ascii="Arial" w:hAnsi="Arial" w:cs="Arial"/>
          <w:color w:val="000000"/>
          <w:sz w:val="24"/>
          <w:szCs w:val="24"/>
          <w:lang w:val="it-IT"/>
        </w:rPr>
        <w:t>s</w:t>
      </w:r>
      <w:r w:rsidRPr="00D4716A">
        <w:rPr>
          <w:rFonts w:ascii="Arial" w:hAnsi="Arial" w:cs="Arial"/>
          <w:color w:val="000000"/>
          <w:sz w:val="24"/>
          <w:szCs w:val="24"/>
          <w:lang w:val="it-IT"/>
        </w:rPr>
        <w:t xml:space="preserve"> o al caso specifico e deve essere giustificata </w:t>
      </w:r>
      <w:r>
        <w:rPr>
          <w:rFonts w:ascii="Arial" w:hAnsi="Arial" w:cs="Arial"/>
          <w:color w:val="000000"/>
          <w:sz w:val="24"/>
          <w:szCs w:val="24"/>
          <w:lang w:val="it-IT"/>
        </w:rPr>
        <w:t>dal CB</w:t>
      </w:r>
      <w:r w:rsidRPr="00D4716A">
        <w:rPr>
          <w:rFonts w:ascii="Arial" w:hAnsi="Arial" w:cs="Arial"/>
          <w:color w:val="000000"/>
          <w:sz w:val="24"/>
          <w:szCs w:val="24"/>
          <w:lang w:val="it-IT"/>
        </w:rPr>
        <w:t>. Le CO che sono state certificate prima dell'accreditamento ufficiale dei sistemi FOS devono essere verificate mediante un primo audit di certificazione al momento della ricertificazione.</w:t>
      </w:r>
    </w:p>
    <w:p w14:paraId="40339264" w14:textId="77777777" w:rsidR="00D4716A" w:rsidRDefault="00D4716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07A0D402" w14:textId="418F9C76" w:rsidR="00D4716A" w:rsidRDefault="00D4716A" w:rsidP="00D4716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  <w:r w:rsidRPr="00D4716A">
        <w:rPr>
          <w:rFonts w:ascii="Arial" w:hAnsi="Arial" w:cs="Arial"/>
          <w:b/>
          <w:bCs/>
          <w:sz w:val="24"/>
          <w:szCs w:val="24"/>
          <w:lang w:val="it-IT"/>
        </w:rPr>
        <w:t>Audit senza preavviso</w:t>
      </w:r>
    </w:p>
    <w:p w14:paraId="3D722FC3" w14:textId="77777777" w:rsidR="00D4716A" w:rsidRPr="00D4716A" w:rsidRDefault="00D4716A" w:rsidP="00D4716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2E82D584" w14:textId="7FA57FA5" w:rsidR="007E570C" w:rsidRPr="0044180F" w:rsidRDefault="00D4716A" w:rsidP="00D4716A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4716A">
        <w:rPr>
          <w:rFonts w:ascii="Arial" w:hAnsi="Arial" w:cs="Arial"/>
          <w:color w:val="000000"/>
          <w:sz w:val="24"/>
          <w:szCs w:val="24"/>
          <w:lang w:val="it-IT"/>
        </w:rPr>
        <w:t xml:space="preserve">La durata dell'audit senza preavviso deve essere 1/3 della durata dell'audit di certificazione iniziale e deve essere superiore a 0,5 giorni. Un terzo dei pescherecci/siti </w:t>
      </w:r>
      <w:r w:rsidRPr="00D4716A">
        <w:rPr>
          <w:rFonts w:ascii="Arial" w:hAnsi="Arial" w:cs="Arial"/>
          <w:color w:val="000000"/>
          <w:sz w:val="24"/>
          <w:szCs w:val="24"/>
          <w:lang w:val="it-IT"/>
        </w:rPr>
        <w:t>di acquacoltura</w:t>
      </w:r>
      <w:r w:rsidRPr="00D4716A">
        <w:rPr>
          <w:rFonts w:ascii="Arial" w:hAnsi="Arial" w:cs="Arial"/>
          <w:color w:val="000000"/>
          <w:sz w:val="24"/>
          <w:szCs w:val="24"/>
          <w:lang w:val="it-IT"/>
        </w:rPr>
        <w:t>/siti di trasformazione ispezionati durante l'audit di certificazione iniziale è visitato durante gli audit senza preavviso. Questi devono essere scelti tra quelli che non sono stati ispezionati durante i precedenti audit, se possibile. Gli audit senza preavviso devono includere visite in loco.</w:t>
      </w:r>
      <w:r w:rsidR="007E570C" w:rsidRPr="0044180F">
        <w:rPr>
          <w:rFonts w:ascii="Arial" w:hAnsi="Arial" w:cs="Arial"/>
          <w:sz w:val="24"/>
          <w:szCs w:val="24"/>
          <w:lang w:val="it-IT"/>
        </w:rPr>
        <w:br w:type="page"/>
      </w:r>
    </w:p>
    <w:p w14:paraId="356D3BF0" w14:textId="22D0C7BB" w:rsidR="003E3ACA" w:rsidRPr="00F849B3" w:rsidRDefault="00F849B3" w:rsidP="000A0BBB">
      <w:pPr>
        <w:pStyle w:val="Titolo2"/>
        <w:jc w:val="both"/>
        <w:rPr>
          <w:rFonts w:ascii="Arial" w:hAnsi="Arial" w:cs="Arial"/>
          <w:b/>
          <w:color w:val="auto"/>
          <w:sz w:val="32"/>
          <w:szCs w:val="32"/>
          <w:lang w:val="it-IT"/>
        </w:rPr>
      </w:pPr>
      <w:bookmarkStart w:id="41" w:name="_Toc946160"/>
      <w:r w:rsidRPr="00F849B3">
        <w:rPr>
          <w:rFonts w:ascii="Arial" w:hAnsi="Arial" w:cs="Arial"/>
          <w:b/>
          <w:color w:val="auto"/>
          <w:sz w:val="32"/>
          <w:szCs w:val="32"/>
          <w:lang w:val="it-IT"/>
        </w:rPr>
        <w:lastRenderedPageBreak/>
        <w:t>APPENDICE</w:t>
      </w:r>
      <w:r w:rsidR="00393524" w:rsidRPr="00F849B3">
        <w:rPr>
          <w:rFonts w:ascii="Arial" w:hAnsi="Arial" w:cs="Arial"/>
          <w:b/>
          <w:color w:val="auto"/>
          <w:sz w:val="32"/>
          <w:szCs w:val="32"/>
          <w:lang w:val="it-IT"/>
        </w:rPr>
        <w:t xml:space="preserve"> </w:t>
      </w:r>
      <w:r w:rsidR="009C08BF" w:rsidRPr="00F849B3">
        <w:rPr>
          <w:rFonts w:ascii="Arial" w:hAnsi="Arial" w:cs="Arial"/>
          <w:b/>
          <w:color w:val="auto"/>
          <w:sz w:val="32"/>
          <w:szCs w:val="32"/>
          <w:lang w:val="it-IT"/>
        </w:rPr>
        <w:t>B</w:t>
      </w:r>
      <w:r w:rsidR="007E1681" w:rsidRPr="00F849B3">
        <w:rPr>
          <w:rFonts w:ascii="Arial" w:hAnsi="Arial" w:cs="Arial"/>
          <w:b/>
          <w:color w:val="auto"/>
          <w:sz w:val="32"/>
          <w:szCs w:val="32"/>
          <w:lang w:val="it-IT"/>
        </w:rPr>
        <w:t xml:space="preserve"> ―</w:t>
      </w:r>
      <w:r w:rsidR="00393524" w:rsidRPr="00F849B3">
        <w:rPr>
          <w:rFonts w:ascii="Arial" w:hAnsi="Arial" w:cs="Arial"/>
          <w:b/>
          <w:color w:val="auto"/>
          <w:sz w:val="32"/>
          <w:szCs w:val="32"/>
          <w:lang w:val="it-IT"/>
        </w:rPr>
        <w:t xml:space="preserve"> </w:t>
      </w:r>
      <w:r w:rsidR="003E3ACA" w:rsidRPr="00F849B3">
        <w:rPr>
          <w:rFonts w:ascii="Arial" w:hAnsi="Arial" w:cs="Arial"/>
          <w:b/>
          <w:color w:val="auto"/>
          <w:sz w:val="32"/>
          <w:szCs w:val="32"/>
          <w:lang w:val="it-IT"/>
        </w:rPr>
        <w:t>S</w:t>
      </w:r>
      <w:r w:rsidRPr="00F849B3">
        <w:rPr>
          <w:rFonts w:ascii="Arial" w:hAnsi="Arial" w:cs="Arial"/>
          <w:b/>
          <w:color w:val="auto"/>
          <w:sz w:val="32"/>
          <w:szCs w:val="32"/>
          <w:lang w:val="it-IT"/>
        </w:rPr>
        <w:t>ommario delle version</w:t>
      </w:r>
      <w:r>
        <w:rPr>
          <w:rFonts w:ascii="Arial" w:hAnsi="Arial" w:cs="Arial"/>
          <w:b/>
          <w:color w:val="auto"/>
          <w:sz w:val="32"/>
          <w:szCs w:val="32"/>
          <w:lang w:val="it-IT"/>
        </w:rPr>
        <w:t>i</w:t>
      </w:r>
      <w:r w:rsidRPr="00F849B3">
        <w:rPr>
          <w:rFonts w:ascii="Arial" w:hAnsi="Arial" w:cs="Arial"/>
          <w:b/>
          <w:color w:val="auto"/>
          <w:sz w:val="32"/>
          <w:szCs w:val="32"/>
          <w:lang w:val="it-IT"/>
        </w:rPr>
        <w:t>, dei campi di app</w:t>
      </w:r>
      <w:r w:rsidR="00AC066B">
        <w:rPr>
          <w:rFonts w:ascii="Arial" w:hAnsi="Arial" w:cs="Arial"/>
          <w:b/>
          <w:color w:val="auto"/>
          <w:sz w:val="32"/>
          <w:szCs w:val="32"/>
          <w:lang w:val="it-IT"/>
        </w:rPr>
        <w:t>licazione</w:t>
      </w:r>
      <w:r>
        <w:rPr>
          <w:rFonts w:ascii="Arial" w:hAnsi="Arial" w:cs="Arial"/>
          <w:b/>
          <w:color w:val="auto"/>
          <w:sz w:val="32"/>
          <w:szCs w:val="32"/>
          <w:lang w:val="it-IT"/>
        </w:rPr>
        <w:t xml:space="preserve"> e della validità de</w:t>
      </w:r>
      <w:r w:rsidR="00D4716A">
        <w:rPr>
          <w:rFonts w:ascii="Arial" w:hAnsi="Arial" w:cs="Arial"/>
          <w:b/>
          <w:color w:val="auto"/>
          <w:sz w:val="32"/>
          <w:szCs w:val="32"/>
          <w:lang w:val="it-IT"/>
        </w:rPr>
        <w:t xml:space="preserve">i seafood </w:t>
      </w:r>
      <w:r>
        <w:rPr>
          <w:rFonts w:ascii="Arial" w:hAnsi="Arial" w:cs="Arial"/>
          <w:b/>
          <w:color w:val="auto"/>
          <w:sz w:val="32"/>
          <w:szCs w:val="32"/>
          <w:lang w:val="it-IT"/>
        </w:rPr>
        <w:t>standard</w:t>
      </w:r>
      <w:r w:rsidR="00D4716A">
        <w:rPr>
          <w:rFonts w:ascii="Arial" w:hAnsi="Arial" w:cs="Arial"/>
          <w:b/>
          <w:color w:val="auto"/>
          <w:sz w:val="32"/>
          <w:szCs w:val="32"/>
          <w:lang w:val="it-IT"/>
        </w:rPr>
        <w:t>s</w:t>
      </w:r>
      <w:bookmarkStart w:id="42" w:name="_GoBack"/>
      <w:bookmarkEnd w:id="42"/>
      <w:r>
        <w:rPr>
          <w:rFonts w:ascii="Arial" w:hAnsi="Arial" w:cs="Arial"/>
          <w:b/>
          <w:color w:val="auto"/>
          <w:sz w:val="32"/>
          <w:szCs w:val="32"/>
          <w:lang w:val="it-IT"/>
        </w:rPr>
        <w:t xml:space="preserve"> di certificazione dei prodotti ittici FOS.</w:t>
      </w:r>
      <w:r w:rsidR="003E3ACA" w:rsidRPr="00F849B3">
        <w:rPr>
          <w:rFonts w:ascii="Arial" w:hAnsi="Arial" w:cs="Arial"/>
          <w:b/>
          <w:color w:val="auto"/>
          <w:sz w:val="32"/>
          <w:szCs w:val="32"/>
          <w:lang w:val="it-IT"/>
        </w:rPr>
        <w:t xml:space="preserve"> </w:t>
      </w:r>
      <w:bookmarkEnd w:id="41"/>
    </w:p>
    <w:p w14:paraId="1F209EC7" w14:textId="77777777" w:rsidR="007E1681" w:rsidRPr="00F849B3" w:rsidRDefault="007E1681" w:rsidP="007E1681">
      <w:pPr>
        <w:rPr>
          <w:lang w:val="it-IT"/>
        </w:rPr>
      </w:pPr>
    </w:p>
    <w:tbl>
      <w:tblPr>
        <w:tblStyle w:val="Grigliatabella"/>
        <w:tblW w:w="8404" w:type="dxa"/>
        <w:jc w:val="center"/>
        <w:tblLook w:val="04A0" w:firstRow="1" w:lastRow="0" w:firstColumn="1" w:lastColumn="0" w:noHBand="0" w:noVBand="1"/>
      </w:tblPr>
      <w:tblGrid>
        <w:gridCol w:w="1519"/>
        <w:gridCol w:w="1443"/>
        <w:gridCol w:w="1941"/>
        <w:gridCol w:w="1685"/>
        <w:gridCol w:w="1816"/>
      </w:tblGrid>
      <w:tr w:rsidR="003E3ACA" w:rsidRPr="00393524" w14:paraId="499B34C3" w14:textId="77777777" w:rsidTr="000A0BBB">
        <w:trPr>
          <w:jc w:val="center"/>
        </w:trPr>
        <w:tc>
          <w:tcPr>
            <w:tcW w:w="1559" w:type="dxa"/>
            <w:vAlign w:val="center"/>
          </w:tcPr>
          <w:p w14:paraId="3AA1262D" w14:textId="77777777" w:rsidR="003E3ACA" w:rsidRPr="007E1681" w:rsidRDefault="003E3ACA" w:rsidP="007E16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E1681">
              <w:rPr>
                <w:rFonts w:ascii="Arial" w:hAnsi="Arial" w:cs="Arial"/>
                <w:b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275" w:type="dxa"/>
            <w:vAlign w:val="center"/>
          </w:tcPr>
          <w:p w14:paraId="53426AD5" w14:textId="14E4FE47" w:rsidR="003E3ACA" w:rsidRPr="00F849B3" w:rsidRDefault="00F849B3" w:rsidP="007E16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F849B3">
              <w:rPr>
                <w:rFonts w:ascii="Arial" w:hAnsi="Arial" w:cs="Arial"/>
                <w:b/>
                <w:sz w:val="24"/>
                <w:szCs w:val="24"/>
                <w:lang w:val="it-IT"/>
              </w:rPr>
              <w:t>Versione aggiornata</w:t>
            </w:r>
          </w:p>
        </w:tc>
        <w:tc>
          <w:tcPr>
            <w:tcW w:w="1985" w:type="dxa"/>
            <w:vAlign w:val="center"/>
          </w:tcPr>
          <w:p w14:paraId="36094918" w14:textId="1BCF20EE" w:rsidR="003E3ACA" w:rsidRPr="00F849B3" w:rsidRDefault="00F849B3" w:rsidP="00AC06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F849B3">
              <w:rPr>
                <w:rFonts w:ascii="Arial" w:hAnsi="Arial" w:cs="Arial"/>
                <w:b/>
                <w:sz w:val="24"/>
                <w:szCs w:val="24"/>
                <w:lang w:val="it-IT"/>
              </w:rPr>
              <w:t>Campo di app</w:t>
            </w:r>
            <w:r w:rsidR="00AC066B">
              <w:rPr>
                <w:rFonts w:ascii="Arial" w:hAnsi="Arial" w:cs="Arial"/>
                <w:b/>
                <w:sz w:val="24"/>
                <w:szCs w:val="24"/>
                <w:lang w:val="it-IT"/>
              </w:rPr>
              <w:t>licazione</w:t>
            </w:r>
          </w:p>
        </w:tc>
        <w:tc>
          <w:tcPr>
            <w:tcW w:w="1742" w:type="dxa"/>
            <w:vAlign w:val="center"/>
          </w:tcPr>
          <w:p w14:paraId="1D45DDC9" w14:textId="38958565" w:rsidR="003E3ACA" w:rsidRPr="00F849B3" w:rsidRDefault="00F849B3" w:rsidP="007E16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F849B3">
              <w:rPr>
                <w:rFonts w:ascii="Arial" w:hAnsi="Arial" w:cs="Arial"/>
                <w:b/>
                <w:sz w:val="24"/>
                <w:szCs w:val="24"/>
                <w:lang w:val="it-IT"/>
              </w:rPr>
              <w:t>Valido da</w:t>
            </w:r>
          </w:p>
        </w:tc>
        <w:tc>
          <w:tcPr>
            <w:tcW w:w="1843" w:type="dxa"/>
            <w:vAlign w:val="center"/>
          </w:tcPr>
          <w:p w14:paraId="1C5A271D" w14:textId="282A61FE" w:rsidR="003E3ACA" w:rsidRPr="00F849B3" w:rsidRDefault="00F849B3" w:rsidP="007E16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F849B3">
              <w:rPr>
                <w:rFonts w:ascii="Arial" w:hAnsi="Arial" w:cs="Arial"/>
                <w:b/>
                <w:sz w:val="24"/>
                <w:szCs w:val="24"/>
                <w:lang w:val="it-IT"/>
              </w:rPr>
              <w:t>Obbligatorio da</w:t>
            </w:r>
          </w:p>
        </w:tc>
      </w:tr>
      <w:tr w:rsidR="003E3ACA" w:rsidRPr="00393524" w14:paraId="7A4F59F5" w14:textId="77777777" w:rsidTr="000A0BBB">
        <w:trPr>
          <w:jc w:val="center"/>
        </w:trPr>
        <w:tc>
          <w:tcPr>
            <w:tcW w:w="1559" w:type="dxa"/>
            <w:vAlign w:val="center"/>
          </w:tcPr>
          <w:p w14:paraId="624403A4" w14:textId="77777777" w:rsidR="003E3ACA" w:rsidRPr="00731661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731661">
              <w:rPr>
                <w:rFonts w:ascii="Arial" w:hAnsi="Arial" w:cs="Arial"/>
                <w:lang w:val="en-GB"/>
              </w:rPr>
              <w:t>FOS Wild</w:t>
            </w:r>
          </w:p>
        </w:tc>
        <w:tc>
          <w:tcPr>
            <w:tcW w:w="1275" w:type="dxa"/>
            <w:vAlign w:val="center"/>
          </w:tcPr>
          <w:p w14:paraId="664C8C82" w14:textId="2A4563BA" w:rsidR="003E3ACA" w:rsidRPr="00731661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731661">
              <w:rPr>
                <w:rFonts w:ascii="Arial" w:hAnsi="Arial" w:cs="Arial"/>
                <w:lang w:val="en-GB"/>
              </w:rPr>
              <w:t>Rev. 3</w:t>
            </w:r>
            <w:r w:rsidR="007F1B8B" w:rsidRPr="00731661">
              <w:rPr>
                <w:rFonts w:ascii="Arial" w:hAnsi="Arial" w:cs="Arial"/>
                <w:lang w:val="en-GB"/>
              </w:rPr>
              <w:t>.1</w:t>
            </w:r>
          </w:p>
          <w:p w14:paraId="21B74094" w14:textId="52E97F21" w:rsidR="003E3ACA" w:rsidRPr="00731661" w:rsidRDefault="007F1B8B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731661">
              <w:rPr>
                <w:rFonts w:ascii="Arial" w:hAnsi="Arial" w:cs="Arial"/>
                <w:lang w:val="en-GB"/>
              </w:rPr>
              <w:t>18/10/17</w:t>
            </w:r>
          </w:p>
        </w:tc>
        <w:tc>
          <w:tcPr>
            <w:tcW w:w="1985" w:type="dxa"/>
            <w:vAlign w:val="center"/>
          </w:tcPr>
          <w:p w14:paraId="0E353015" w14:textId="1C50E7DF" w:rsidR="003E3ACA" w:rsidRPr="004D0ABF" w:rsidRDefault="004D0ABF" w:rsidP="007E1681">
            <w:pPr>
              <w:jc w:val="center"/>
              <w:rPr>
                <w:rFonts w:ascii="Arial" w:hAnsi="Arial" w:cs="Arial"/>
                <w:lang w:val="it-IT"/>
              </w:rPr>
            </w:pPr>
            <w:r w:rsidRPr="004D0ABF">
              <w:rPr>
                <w:rFonts w:ascii="Arial" w:hAnsi="Arial" w:cs="Arial"/>
                <w:lang w:val="it-IT"/>
              </w:rPr>
              <w:t>Pesca commerciale</w:t>
            </w:r>
          </w:p>
        </w:tc>
        <w:tc>
          <w:tcPr>
            <w:tcW w:w="1742" w:type="dxa"/>
            <w:vAlign w:val="center"/>
          </w:tcPr>
          <w:p w14:paraId="29823F97" w14:textId="50F122CF" w:rsidR="003E3ACA" w:rsidRPr="00731661" w:rsidRDefault="007F1B8B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731661">
              <w:rPr>
                <w:rFonts w:ascii="Arial" w:hAnsi="Arial" w:cs="Arial"/>
                <w:lang w:val="en-GB"/>
              </w:rPr>
              <w:t>25/10</w:t>
            </w:r>
            <w:r w:rsidR="003E3ACA" w:rsidRPr="00731661">
              <w:rPr>
                <w:rFonts w:ascii="Arial" w:hAnsi="Arial" w:cs="Arial"/>
                <w:lang w:val="en-GB"/>
              </w:rPr>
              <w:t>/2017</w:t>
            </w:r>
          </w:p>
        </w:tc>
        <w:tc>
          <w:tcPr>
            <w:tcW w:w="1843" w:type="dxa"/>
            <w:vAlign w:val="center"/>
          </w:tcPr>
          <w:p w14:paraId="04CE52E9" w14:textId="77777777" w:rsidR="003E3ACA" w:rsidRPr="00731661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731661">
              <w:rPr>
                <w:rFonts w:ascii="Arial" w:hAnsi="Arial" w:cs="Arial"/>
                <w:lang w:val="en-GB"/>
              </w:rPr>
              <w:t>15/02/2018</w:t>
            </w:r>
          </w:p>
        </w:tc>
      </w:tr>
      <w:tr w:rsidR="003E3ACA" w:rsidRPr="00393524" w14:paraId="47EEA121" w14:textId="77777777" w:rsidTr="000A0BBB">
        <w:trPr>
          <w:jc w:val="center"/>
        </w:trPr>
        <w:tc>
          <w:tcPr>
            <w:tcW w:w="1559" w:type="dxa"/>
            <w:vAlign w:val="center"/>
          </w:tcPr>
          <w:p w14:paraId="513AF760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 xml:space="preserve">FOS </w:t>
            </w:r>
            <w:r w:rsidRPr="004D0ABF">
              <w:rPr>
                <w:rFonts w:ascii="Arial" w:hAnsi="Arial" w:cs="Arial"/>
                <w:lang w:val="en-US"/>
              </w:rPr>
              <w:t>CoC</w:t>
            </w:r>
          </w:p>
        </w:tc>
        <w:tc>
          <w:tcPr>
            <w:tcW w:w="1275" w:type="dxa"/>
            <w:vAlign w:val="center"/>
          </w:tcPr>
          <w:p w14:paraId="5E3102F4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Rev. 5</w:t>
            </w:r>
          </w:p>
          <w:p w14:paraId="194B25C2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24/10/16</w:t>
            </w:r>
          </w:p>
        </w:tc>
        <w:tc>
          <w:tcPr>
            <w:tcW w:w="1985" w:type="dxa"/>
            <w:vAlign w:val="center"/>
          </w:tcPr>
          <w:p w14:paraId="72F43227" w14:textId="5AA694D8" w:rsidR="003E3ACA" w:rsidRPr="004D0ABF" w:rsidRDefault="004D0ABF" w:rsidP="007E1681">
            <w:pPr>
              <w:jc w:val="center"/>
              <w:rPr>
                <w:rFonts w:ascii="Arial" w:hAnsi="Arial" w:cs="Arial"/>
                <w:lang w:val="it-IT"/>
              </w:rPr>
            </w:pPr>
            <w:r w:rsidRPr="004D0ABF">
              <w:rPr>
                <w:rFonts w:ascii="Arial" w:hAnsi="Arial" w:cs="Arial"/>
                <w:lang w:val="it-IT"/>
              </w:rPr>
              <w:t>Tracciabilità</w:t>
            </w:r>
          </w:p>
        </w:tc>
        <w:tc>
          <w:tcPr>
            <w:tcW w:w="1742" w:type="dxa"/>
            <w:vAlign w:val="center"/>
          </w:tcPr>
          <w:p w14:paraId="1D350897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15/02/2017</w:t>
            </w:r>
          </w:p>
        </w:tc>
        <w:tc>
          <w:tcPr>
            <w:tcW w:w="1843" w:type="dxa"/>
            <w:vAlign w:val="center"/>
          </w:tcPr>
          <w:p w14:paraId="16975D9A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15/02/2018</w:t>
            </w:r>
          </w:p>
        </w:tc>
      </w:tr>
      <w:tr w:rsidR="003E3ACA" w:rsidRPr="00393524" w14:paraId="43BDDBFD" w14:textId="77777777" w:rsidTr="000A0BBB">
        <w:trPr>
          <w:jc w:val="center"/>
        </w:trPr>
        <w:tc>
          <w:tcPr>
            <w:tcW w:w="1559" w:type="dxa"/>
            <w:vAlign w:val="center"/>
          </w:tcPr>
          <w:p w14:paraId="28A85411" w14:textId="77777777" w:rsidR="003E3ACA" w:rsidRPr="00735993" w:rsidRDefault="003E3ACA" w:rsidP="007E1681">
            <w:pPr>
              <w:jc w:val="center"/>
              <w:rPr>
                <w:rFonts w:ascii="Arial" w:hAnsi="Arial" w:cs="Arial"/>
                <w:lang w:val="pt-PT"/>
              </w:rPr>
            </w:pPr>
            <w:r w:rsidRPr="00735993">
              <w:rPr>
                <w:rFonts w:ascii="Arial" w:hAnsi="Arial" w:cs="Arial"/>
                <w:lang w:val="pt-PT"/>
              </w:rPr>
              <w:t>FOS FO, FF, FM, O3</w:t>
            </w:r>
          </w:p>
        </w:tc>
        <w:tc>
          <w:tcPr>
            <w:tcW w:w="1275" w:type="dxa"/>
            <w:vAlign w:val="center"/>
          </w:tcPr>
          <w:p w14:paraId="5CADEB4A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Rev. 5</w:t>
            </w:r>
          </w:p>
          <w:p w14:paraId="17284AEE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24/10/16</w:t>
            </w:r>
          </w:p>
        </w:tc>
        <w:tc>
          <w:tcPr>
            <w:tcW w:w="1985" w:type="dxa"/>
            <w:vAlign w:val="center"/>
          </w:tcPr>
          <w:p w14:paraId="7FCF4627" w14:textId="22E53E3E" w:rsidR="003E3ACA" w:rsidRPr="004D0ABF" w:rsidRDefault="004D0ABF" w:rsidP="004D0ABF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Olio di pesce</w:t>
            </w:r>
            <w:r w:rsidRPr="004D0ABF">
              <w:rPr>
                <w:rFonts w:ascii="Arial" w:hAnsi="Arial" w:cs="Arial"/>
                <w:lang w:val="it-IT"/>
              </w:rPr>
              <w:t xml:space="preserve">, mangime per pesci, </w:t>
            </w:r>
            <w:r>
              <w:rPr>
                <w:rFonts w:ascii="Arial" w:hAnsi="Arial" w:cs="Arial"/>
                <w:lang w:val="it-IT"/>
              </w:rPr>
              <w:t>farina di pesce</w:t>
            </w:r>
            <w:r w:rsidRPr="004D0ABF">
              <w:rPr>
                <w:rFonts w:ascii="Arial" w:hAnsi="Arial" w:cs="Arial"/>
                <w:lang w:val="it-IT"/>
              </w:rPr>
              <w:t>, omega-</w:t>
            </w:r>
            <w:r w:rsidR="003E3ACA" w:rsidRPr="004D0ABF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1742" w:type="dxa"/>
            <w:vAlign w:val="center"/>
          </w:tcPr>
          <w:p w14:paraId="4DC34120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15/02/2017</w:t>
            </w:r>
          </w:p>
        </w:tc>
        <w:tc>
          <w:tcPr>
            <w:tcW w:w="1843" w:type="dxa"/>
            <w:vAlign w:val="center"/>
          </w:tcPr>
          <w:p w14:paraId="56A6454F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15/02/2018</w:t>
            </w:r>
          </w:p>
        </w:tc>
      </w:tr>
      <w:tr w:rsidR="003E3ACA" w:rsidRPr="00393524" w14:paraId="56D81595" w14:textId="77777777" w:rsidTr="000A0BBB">
        <w:trPr>
          <w:jc w:val="center"/>
        </w:trPr>
        <w:tc>
          <w:tcPr>
            <w:tcW w:w="1559" w:type="dxa"/>
            <w:vAlign w:val="center"/>
          </w:tcPr>
          <w:p w14:paraId="65AD4F27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FOS Aqua Marine</w:t>
            </w:r>
          </w:p>
        </w:tc>
        <w:tc>
          <w:tcPr>
            <w:tcW w:w="1275" w:type="dxa"/>
            <w:vAlign w:val="center"/>
          </w:tcPr>
          <w:p w14:paraId="44C267A1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Rev. 2</w:t>
            </w:r>
          </w:p>
          <w:p w14:paraId="710E6ADF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03/11/14</w:t>
            </w:r>
          </w:p>
        </w:tc>
        <w:tc>
          <w:tcPr>
            <w:tcW w:w="1985" w:type="dxa"/>
            <w:vAlign w:val="center"/>
          </w:tcPr>
          <w:p w14:paraId="5126CF9E" w14:textId="27137C28" w:rsidR="003E3ACA" w:rsidRPr="00393524" w:rsidRDefault="004D0ABF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E235E0">
              <w:rPr>
                <w:rFonts w:ascii="Arial" w:hAnsi="Arial" w:cs="Arial"/>
                <w:lang w:val="it-IT"/>
              </w:rPr>
              <w:t xml:space="preserve">Acquacoltura </w:t>
            </w:r>
            <w:r>
              <w:rPr>
                <w:rFonts w:ascii="Arial" w:hAnsi="Arial" w:cs="Arial"/>
                <w:lang w:val="en-GB"/>
              </w:rPr>
              <w:t>marina</w:t>
            </w:r>
          </w:p>
        </w:tc>
        <w:tc>
          <w:tcPr>
            <w:tcW w:w="1742" w:type="dxa"/>
            <w:vAlign w:val="center"/>
          </w:tcPr>
          <w:p w14:paraId="58F7BBBC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03/11/2014</w:t>
            </w:r>
          </w:p>
        </w:tc>
        <w:tc>
          <w:tcPr>
            <w:tcW w:w="1843" w:type="dxa"/>
            <w:vAlign w:val="center"/>
          </w:tcPr>
          <w:p w14:paraId="32EA053F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03/11/2015</w:t>
            </w:r>
          </w:p>
        </w:tc>
      </w:tr>
      <w:tr w:rsidR="003E3ACA" w:rsidRPr="00393524" w14:paraId="463375F8" w14:textId="77777777" w:rsidTr="000A0BBB">
        <w:trPr>
          <w:jc w:val="center"/>
        </w:trPr>
        <w:tc>
          <w:tcPr>
            <w:tcW w:w="1559" w:type="dxa"/>
            <w:vAlign w:val="center"/>
          </w:tcPr>
          <w:p w14:paraId="3AC0CAD9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FOS Aqua Inland</w:t>
            </w:r>
          </w:p>
        </w:tc>
        <w:tc>
          <w:tcPr>
            <w:tcW w:w="1275" w:type="dxa"/>
            <w:vAlign w:val="center"/>
          </w:tcPr>
          <w:p w14:paraId="1132B8E2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Rev. 3</w:t>
            </w:r>
          </w:p>
          <w:p w14:paraId="61EB659B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18/10/16</w:t>
            </w:r>
          </w:p>
        </w:tc>
        <w:tc>
          <w:tcPr>
            <w:tcW w:w="1985" w:type="dxa"/>
            <w:vAlign w:val="center"/>
          </w:tcPr>
          <w:p w14:paraId="1EA5CB4B" w14:textId="41A22309" w:rsidR="003E3ACA" w:rsidRPr="00E235E0" w:rsidRDefault="00E235E0" w:rsidP="00E235E0">
            <w:pPr>
              <w:jc w:val="center"/>
              <w:rPr>
                <w:rFonts w:ascii="Arial" w:hAnsi="Arial" w:cs="Arial"/>
                <w:lang w:val="it-IT"/>
              </w:rPr>
            </w:pPr>
            <w:r w:rsidRPr="00E235E0">
              <w:rPr>
                <w:rFonts w:ascii="Arial" w:hAnsi="Arial" w:cs="Arial"/>
                <w:lang w:val="it-IT"/>
              </w:rPr>
              <w:t xml:space="preserve">Acquacoltura nelle acque interne (laghi e bacini) </w:t>
            </w:r>
          </w:p>
        </w:tc>
        <w:tc>
          <w:tcPr>
            <w:tcW w:w="1742" w:type="dxa"/>
            <w:vAlign w:val="center"/>
          </w:tcPr>
          <w:p w14:paraId="5974C9DF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18/10/2016</w:t>
            </w:r>
          </w:p>
        </w:tc>
        <w:tc>
          <w:tcPr>
            <w:tcW w:w="1843" w:type="dxa"/>
            <w:vAlign w:val="center"/>
          </w:tcPr>
          <w:p w14:paraId="707150BE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18/10/2017</w:t>
            </w:r>
          </w:p>
        </w:tc>
      </w:tr>
      <w:tr w:rsidR="003E3ACA" w:rsidRPr="00393524" w14:paraId="05F03C3D" w14:textId="77777777" w:rsidTr="000A0BBB">
        <w:trPr>
          <w:jc w:val="center"/>
        </w:trPr>
        <w:tc>
          <w:tcPr>
            <w:tcW w:w="1559" w:type="dxa"/>
            <w:vAlign w:val="center"/>
          </w:tcPr>
          <w:p w14:paraId="3F418921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FOS Aqua Shellfish</w:t>
            </w:r>
          </w:p>
        </w:tc>
        <w:tc>
          <w:tcPr>
            <w:tcW w:w="1275" w:type="dxa"/>
            <w:vAlign w:val="center"/>
          </w:tcPr>
          <w:p w14:paraId="50368F41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Rev. 3</w:t>
            </w:r>
          </w:p>
          <w:p w14:paraId="58228967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16/06/2016</w:t>
            </w:r>
          </w:p>
        </w:tc>
        <w:tc>
          <w:tcPr>
            <w:tcW w:w="1985" w:type="dxa"/>
            <w:vAlign w:val="center"/>
          </w:tcPr>
          <w:p w14:paraId="3FFE17A0" w14:textId="62D65284" w:rsidR="003E3ACA" w:rsidRPr="00E235E0" w:rsidRDefault="00E235E0" w:rsidP="00E235E0">
            <w:pPr>
              <w:jc w:val="center"/>
              <w:rPr>
                <w:rFonts w:ascii="Arial" w:hAnsi="Arial" w:cs="Arial"/>
                <w:lang w:val="it-IT"/>
              </w:rPr>
            </w:pPr>
            <w:r w:rsidRPr="00E235E0">
              <w:rPr>
                <w:rFonts w:ascii="Arial" w:hAnsi="Arial" w:cs="Arial"/>
                <w:lang w:val="it-IT"/>
              </w:rPr>
              <w:t xml:space="preserve">Acquacoltura dei molluschi </w:t>
            </w:r>
          </w:p>
        </w:tc>
        <w:tc>
          <w:tcPr>
            <w:tcW w:w="1742" w:type="dxa"/>
            <w:vAlign w:val="center"/>
          </w:tcPr>
          <w:p w14:paraId="11DD1B7C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16/06/2016</w:t>
            </w:r>
          </w:p>
        </w:tc>
        <w:tc>
          <w:tcPr>
            <w:tcW w:w="1843" w:type="dxa"/>
            <w:vAlign w:val="center"/>
          </w:tcPr>
          <w:p w14:paraId="6A742D06" w14:textId="77777777" w:rsidR="003E3ACA" w:rsidRPr="00393524" w:rsidRDefault="003E3ACA" w:rsidP="007E1681">
            <w:pPr>
              <w:jc w:val="center"/>
              <w:rPr>
                <w:rFonts w:ascii="Arial" w:hAnsi="Arial" w:cs="Arial"/>
                <w:lang w:val="en-GB"/>
              </w:rPr>
            </w:pPr>
            <w:r w:rsidRPr="00393524">
              <w:rPr>
                <w:rFonts w:ascii="Arial" w:hAnsi="Arial" w:cs="Arial"/>
                <w:lang w:val="en-GB"/>
              </w:rPr>
              <w:t>16/06/2017</w:t>
            </w:r>
          </w:p>
        </w:tc>
      </w:tr>
    </w:tbl>
    <w:p w14:paraId="6C43A9B4" w14:textId="77777777" w:rsidR="003E3ACA" w:rsidRPr="003E3ACA" w:rsidRDefault="003E3ACA" w:rsidP="003E3ACA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D2EFA5E" w14:textId="77777777" w:rsidR="004E6BE9" w:rsidRPr="004E6BE9" w:rsidRDefault="004E6BE9" w:rsidP="004E6BE9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4E6BE9" w:rsidRPr="004E6BE9" w:rsidSect="000A0BBB">
      <w:footerReference w:type="default" r:id="rId16"/>
      <w:footerReference w:type="first" r:id="rId17"/>
      <w:pgSz w:w="11906" w:h="16838"/>
      <w:pgMar w:top="1843" w:right="1416" w:bottom="1701" w:left="1276" w:header="708" w:footer="708" w:gutter="0"/>
      <w:pgBorders w:offsetFrom="page">
        <w:top w:val="thinThickMediumGap" w:sz="24" w:space="24" w:color="C6D9F1"/>
        <w:left w:val="thinThickMediumGap" w:sz="24" w:space="24" w:color="C6D9F1"/>
        <w:bottom w:val="thickThinMediumGap" w:sz="24" w:space="24" w:color="C6D9F1"/>
        <w:right w:val="thickThinMediumGap" w:sz="24" w:space="24" w:color="C6D9F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56A3" w14:textId="77777777" w:rsidR="002A46AA" w:rsidRDefault="002A46AA" w:rsidP="00620DBB">
      <w:pPr>
        <w:spacing w:after="0" w:line="240" w:lineRule="auto"/>
      </w:pPr>
      <w:r>
        <w:separator/>
      </w:r>
    </w:p>
  </w:endnote>
  <w:endnote w:type="continuationSeparator" w:id="0">
    <w:p w14:paraId="2F2BFB80" w14:textId="77777777" w:rsidR="002A46AA" w:rsidRDefault="002A46AA" w:rsidP="0062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Grotesk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zidenzGrotesk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EBC8" w14:textId="2BF2A039" w:rsidR="00251BFB" w:rsidRPr="000A0BBB" w:rsidRDefault="00251BFB">
    <w:pPr>
      <w:pStyle w:val="Pidipagina"/>
      <w:jc w:val="right"/>
      <w:rPr>
        <w:rFonts w:ascii="Arial" w:hAnsi="Arial" w:cs="Arial"/>
        <w:sz w:val="24"/>
        <w:szCs w:val="16"/>
      </w:rPr>
    </w:pPr>
    <w:r w:rsidRPr="000A0BBB">
      <w:rPr>
        <w:rFonts w:ascii="Arial" w:hAnsi="Arial" w:cs="Arial"/>
        <w:sz w:val="24"/>
        <w:szCs w:val="16"/>
      </w:rPr>
      <w:fldChar w:fldCharType="begin"/>
    </w:r>
    <w:r w:rsidRPr="000A0BBB">
      <w:rPr>
        <w:rFonts w:ascii="Arial" w:hAnsi="Arial" w:cs="Arial"/>
        <w:sz w:val="24"/>
        <w:szCs w:val="16"/>
      </w:rPr>
      <w:instrText xml:space="preserve"> PAGE   \* MERGEFORMAT </w:instrText>
    </w:r>
    <w:r w:rsidRPr="000A0BBB">
      <w:rPr>
        <w:rFonts w:ascii="Arial" w:hAnsi="Arial" w:cs="Arial"/>
        <w:sz w:val="24"/>
        <w:szCs w:val="16"/>
      </w:rPr>
      <w:fldChar w:fldCharType="separate"/>
    </w:r>
    <w:r>
      <w:rPr>
        <w:rFonts w:ascii="Arial" w:hAnsi="Arial" w:cs="Arial"/>
        <w:noProof/>
        <w:sz w:val="24"/>
        <w:szCs w:val="16"/>
      </w:rPr>
      <w:t>28</w:t>
    </w:r>
    <w:r w:rsidRPr="000A0BBB">
      <w:rPr>
        <w:rFonts w:ascii="Arial" w:hAnsi="Arial" w:cs="Arial"/>
        <w:noProof/>
        <w:sz w:val="24"/>
        <w:szCs w:val="16"/>
      </w:rPr>
      <w:fldChar w:fldCharType="end"/>
    </w:r>
  </w:p>
  <w:p w14:paraId="09B52DAD" w14:textId="2DB2C0A6" w:rsidR="00251BFB" w:rsidRPr="000A0BBB" w:rsidRDefault="00251BFB">
    <w:pPr>
      <w:pStyle w:val="Pidipagina"/>
      <w:rPr>
        <w:rFonts w:ascii="Arial" w:hAnsi="Arial" w:cs="Arial"/>
        <w:sz w:val="18"/>
        <w:szCs w:val="16"/>
      </w:rPr>
    </w:pPr>
    <w:r w:rsidRPr="000A0BBB">
      <w:rPr>
        <w:rFonts w:ascii="Arial" w:hAnsi="Arial" w:cs="Arial"/>
        <w:sz w:val="18"/>
        <w:szCs w:val="16"/>
      </w:rPr>
      <w:t>FOS 0001 v9.</w:t>
    </w:r>
    <w:r>
      <w:rPr>
        <w:rFonts w:ascii="Arial" w:hAnsi="Arial" w:cs="Arial"/>
        <w:sz w:val="18"/>
        <w:szCs w:val="16"/>
      </w:rPr>
      <w:t>3</w:t>
    </w:r>
    <w:r w:rsidRPr="000A0BBB">
      <w:rPr>
        <w:rFonts w:ascii="Arial" w:hAnsi="Arial" w:cs="Arial"/>
        <w:sz w:val="18"/>
        <w:szCs w:val="16"/>
      </w:rPr>
      <w:t xml:space="preserve"> 2019; </w:t>
    </w:r>
    <w:r w:rsidRPr="00CC7F96">
      <w:rPr>
        <w:rFonts w:ascii="Arial" w:hAnsi="Arial" w:cs="Arial"/>
        <w:sz w:val="18"/>
        <w:szCs w:val="16"/>
        <w:lang w:val="it-IT"/>
      </w:rPr>
      <w:t>versione italiana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E88F" w14:textId="4E97BCD6" w:rsidR="00251BFB" w:rsidRDefault="00251BFB">
    <w:pPr>
      <w:pStyle w:val="Pidipagina"/>
      <w:jc w:val="right"/>
    </w:pPr>
  </w:p>
  <w:p w14:paraId="6166B759" w14:textId="77777777" w:rsidR="00251BFB" w:rsidRDefault="00251B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2B18" w14:textId="77777777" w:rsidR="002A46AA" w:rsidRDefault="002A46AA" w:rsidP="00620DBB">
      <w:pPr>
        <w:spacing w:after="0" w:line="240" w:lineRule="auto"/>
      </w:pPr>
      <w:r>
        <w:separator/>
      </w:r>
    </w:p>
  </w:footnote>
  <w:footnote w:type="continuationSeparator" w:id="0">
    <w:p w14:paraId="26FEE2AE" w14:textId="77777777" w:rsidR="002A46AA" w:rsidRDefault="002A46AA" w:rsidP="00620DBB">
      <w:pPr>
        <w:spacing w:after="0" w:line="240" w:lineRule="auto"/>
      </w:pPr>
      <w:r>
        <w:continuationSeparator/>
      </w:r>
    </w:p>
  </w:footnote>
  <w:footnote w:id="1">
    <w:p w14:paraId="76BF716F" w14:textId="762A7B18" w:rsidR="00251BFB" w:rsidRPr="00CC7F96" w:rsidRDefault="00251BFB">
      <w:pPr>
        <w:pStyle w:val="Testonotaapidipagina"/>
        <w:rPr>
          <w:rFonts w:ascii="Arial" w:hAnsi="Arial" w:cs="Arial"/>
          <w:lang w:val="it-IT"/>
        </w:rPr>
      </w:pPr>
      <w:r w:rsidRPr="00CC7F96">
        <w:rPr>
          <w:rStyle w:val="Rimandonotaapidipagina"/>
          <w:rFonts w:ascii="Arial" w:hAnsi="Arial" w:cs="Arial"/>
        </w:rPr>
        <w:footnoteRef/>
      </w:r>
      <w:r w:rsidRPr="00CC7F96">
        <w:rPr>
          <w:rFonts w:ascii="Arial" w:hAnsi="Arial" w:cs="Arial"/>
          <w:lang w:val="it-IT"/>
        </w:rPr>
        <w:t xml:space="preserve"> Convenzionalmente, tutte le abbreviazioni usate nel documento fanno riferimento ai corrispettivi termini in inglese.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541"/>
    <w:multiLevelType w:val="hybridMultilevel"/>
    <w:tmpl w:val="2DE049F0"/>
    <w:lvl w:ilvl="0" w:tplc="B4CC897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385"/>
    <w:multiLevelType w:val="hybridMultilevel"/>
    <w:tmpl w:val="42FC13A8"/>
    <w:lvl w:ilvl="0" w:tplc="963032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35F2"/>
    <w:multiLevelType w:val="hybridMultilevel"/>
    <w:tmpl w:val="CB3C43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E60"/>
    <w:multiLevelType w:val="hybridMultilevel"/>
    <w:tmpl w:val="C05ACC98"/>
    <w:lvl w:ilvl="0" w:tplc="C3A2AB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3171"/>
    <w:multiLevelType w:val="hybridMultilevel"/>
    <w:tmpl w:val="8ED61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0D35"/>
    <w:multiLevelType w:val="hybridMultilevel"/>
    <w:tmpl w:val="0A7A5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BC0E">
      <w:numFmt w:val="bullet"/>
      <w:lvlText w:val="•"/>
      <w:lvlJc w:val="left"/>
      <w:pPr>
        <w:ind w:left="1440" w:hanging="360"/>
      </w:pPr>
      <w:rPr>
        <w:rFonts w:ascii="AkzidenzGrotesk-BoldItalic" w:eastAsia="Calibri" w:hAnsi="AkzidenzGrotesk-BoldItalic" w:cs="AkzidenzGrotesk-BoldItal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135C6"/>
    <w:multiLevelType w:val="hybridMultilevel"/>
    <w:tmpl w:val="603C62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740FE"/>
    <w:multiLevelType w:val="hybridMultilevel"/>
    <w:tmpl w:val="EAE03222"/>
    <w:lvl w:ilvl="0" w:tplc="BE148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3D36C8"/>
    <w:multiLevelType w:val="hybridMultilevel"/>
    <w:tmpl w:val="62E6778A"/>
    <w:lvl w:ilvl="0" w:tplc="A0AA151E">
      <w:numFmt w:val="bullet"/>
      <w:lvlText w:val="•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3CA2"/>
    <w:multiLevelType w:val="hybridMultilevel"/>
    <w:tmpl w:val="FFB8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D2952"/>
    <w:multiLevelType w:val="hybridMultilevel"/>
    <w:tmpl w:val="9FD056BA"/>
    <w:lvl w:ilvl="0" w:tplc="99B2E9A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F0446F"/>
    <w:multiLevelType w:val="hybridMultilevel"/>
    <w:tmpl w:val="41CCAA1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BB03099"/>
    <w:multiLevelType w:val="hybridMultilevel"/>
    <w:tmpl w:val="2AC05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E8E"/>
    <w:multiLevelType w:val="hybridMultilevel"/>
    <w:tmpl w:val="2E24717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A6272"/>
    <w:multiLevelType w:val="hybridMultilevel"/>
    <w:tmpl w:val="F766B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470C2C"/>
    <w:multiLevelType w:val="hybridMultilevel"/>
    <w:tmpl w:val="6930E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07CD8"/>
    <w:multiLevelType w:val="hybridMultilevel"/>
    <w:tmpl w:val="7DFCD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96A05"/>
    <w:multiLevelType w:val="hybridMultilevel"/>
    <w:tmpl w:val="FBF8F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F22CF"/>
    <w:multiLevelType w:val="hybridMultilevel"/>
    <w:tmpl w:val="C19C1718"/>
    <w:lvl w:ilvl="0" w:tplc="58C28B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740967"/>
    <w:multiLevelType w:val="hybridMultilevel"/>
    <w:tmpl w:val="BC36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432E8"/>
    <w:multiLevelType w:val="hybridMultilevel"/>
    <w:tmpl w:val="6CFEC52A"/>
    <w:lvl w:ilvl="0" w:tplc="612E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0C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83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6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AE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E1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E1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C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E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947166"/>
    <w:multiLevelType w:val="hybridMultilevel"/>
    <w:tmpl w:val="A37ECBF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5249E"/>
    <w:multiLevelType w:val="hybridMultilevel"/>
    <w:tmpl w:val="1A2ED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94BEC"/>
    <w:multiLevelType w:val="hybridMultilevel"/>
    <w:tmpl w:val="E648FB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A300E"/>
    <w:multiLevelType w:val="hybridMultilevel"/>
    <w:tmpl w:val="4AFC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3564A"/>
    <w:multiLevelType w:val="hybridMultilevel"/>
    <w:tmpl w:val="1E5064C0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FDD5F29"/>
    <w:multiLevelType w:val="hybridMultilevel"/>
    <w:tmpl w:val="D0F840CC"/>
    <w:lvl w:ilvl="0" w:tplc="4E92C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21676"/>
    <w:multiLevelType w:val="hybridMultilevel"/>
    <w:tmpl w:val="AB92B460"/>
    <w:lvl w:ilvl="0" w:tplc="59E86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42AD8"/>
    <w:multiLevelType w:val="hybridMultilevel"/>
    <w:tmpl w:val="A46E84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0807C0"/>
    <w:multiLevelType w:val="hybridMultilevel"/>
    <w:tmpl w:val="06903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0212B"/>
    <w:multiLevelType w:val="hybridMultilevel"/>
    <w:tmpl w:val="9A44AD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21097"/>
    <w:multiLevelType w:val="hybridMultilevel"/>
    <w:tmpl w:val="40F436C6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A74422"/>
    <w:multiLevelType w:val="hybridMultilevel"/>
    <w:tmpl w:val="404C2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C3497"/>
    <w:multiLevelType w:val="multilevel"/>
    <w:tmpl w:val="42C03A1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C387047"/>
    <w:multiLevelType w:val="hybridMultilevel"/>
    <w:tmpl w:val="4FFE2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B4705"/>
    <w:multiLevelType w:val="hybridMultilevel"/>
    <w:tmpl w:val="9476E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C04A0"/>
    <w:multiLevelType w:val="multilevel"/>
    <w:tmpl w:val="42C03A1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2863F0A"/>
    <w:multiLevelType w:val="hybridMultilevel"/>
    <w:tmpl w:val="DEFE3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86694"/>
    <w:multiLevelType w:val="hybridMultilevel"/>
    <w:tmpl w:val="FE48B7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0C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83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6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AE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E1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E1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C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E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8645C95"/>
    <w:multiLevelType w:val="hybridMultilevel"/>
    <w:tmpl w:val="2314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B46E5"/>
    <w:multiLevelType w:val="hybridMultilevel"/>
    <w:tmpl w:val="ADDC50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352A0"/>
    <w:multiLevelType w:val="hybridMultilevel"/>
    <w:tmpl w:val="39E44EDA"/>
    <w:lvl w:ilvl="0" w:tplc="3070B2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17"/>
  </w:num>
  <w:num w:numId="11">
    <w:abstractNumId w:val="37"/>
  </w:num>
  <w:num w:numId="12">
    <w:abstractNumId w:val="23"/>
  </w:num>
  <w:num w:numId="13">
    <w:abstractNumId w:val="30"/>
  </w:num>
  <w:num w:numId="14">
    <w:abstractNumId w:val="34"/>
  </w:num>
  <w:num w:numId="15">
    <w:abstractNumId w:val="0"/>
  </w:num>
  <w:num w:numId="16">
    <w:abstractNumId w:val="24"/>
  </w:num>
  <w:num w:numId="17">
    <w:abstractNumId w:val="12"/>
  </w:num>
  <w:num w:numId="18">
    <w:abstractNumId w:val="18"/>
  </w:num>
  <w:num w:numId="19">
    <w:abstractNumId w:val="13"/>
  </w:num>
  <w:num w:numId="20">
    <w:abstractNumId w:val="35"/>
  </w:num>
  <w:num w:numId="21">
    <w:abstractNumId w:val="25"/>
  </w:num>
  <w:num w:numId="22">
    <w:abstractNumId w:val="28"/>
  </w:num>
  <w:num w:numId="23">
    <w:abstractNumId w:val="9"/>
  </w:num>
  <w:num w:numId="24">
    <w:abstractNumId w:val="21"/>
  </w:num>
  <w:num w:numId="25">
    <w:abstractNumId w:val="11"/>
  </w:num>
  <w:num w:numId="26">
    <w:abstractNumId w:val="2"/>
  </w:num>
  <w:num w:numId="27">
    <w:abstractNumId w:val="27"/>
  </w:num>
  <w:num w:numId="28">
    <w:abstractNumId w:val="15"/>
  </w:num>
  <w:num w:numId="29">
    <w:abstractNumId w:val="19"/>
  </w:num>
  <w:num w:numId="30">
    <w:abstractNumId w:val="32"/>
  </w:num>
  <w:num w:numId="31">
    <w:abstractNumId w:val="40"/>
  </w:num>
  <w:num w:numId="32">
    <w:abstractNumId w:val="6"/>
  </w:num>
  <w:num w:numId="33">
    <w:abstractNumId w:val="36"/>
  </w:num>
  <w:num w:numId="34">
    <w:abstractNumId w:val="33"/>
  </w:num>
  <w:num w:numId="35">
    <w:abstractNumId w:val="20"/>
  </w:num>
  <w:num w:numId="36">
    <w:abstractNumId w:val="31"/>
  </w:num>
  <w:num w:numId="37">
    <w:abstractNumId w:val="38"/>
  </w:num>
  <w:num w:numId="38">
    <w:abstractNumId w:val="26"/>
  </w:num>
  <w:num w:numId="39">
    <w:abstractNumId w:val="3"/>
  </w:num>
  <w:num w:numId="40">
    <w:abstractNumId w:val="22"/>
  </w:num>
  <w:num w:numId="41">
    <w:abstractNumId w:val="41"/>
  </w:num>
  <w:num w:numId="42">
    <w:abstractNumId w:val="3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1D"/>
    <w:rsid w:val="000012A7"/>
    <w:rsid w:val="000024F1"/>
    <w:rsid w:val="00004C04"/>
    <w:rsid w:val="000109A7"/>
    <w:rsid w:val="000166CB"/>
    <w:rsid w:val="000238C1"/>
    <w:rsid w:val="00023FB9"/>
    <w:rsid w:val="000255C7"/>
    <w:rsid w:val="000264AF"/>
    <w:rsid w:val="0002661D"/>
    <w:rsid w:val="00026CE7"/>
    <w:rsid w:val="00027EA5"/>
    <w:rsid w:val="000318B4"/>
    <w:rsid w:val="00034434"/>
    <w:rsid w:val="00035E31"/>
    <w:rsid w:val="000362A1"/>
    <w:rsid w:val="000364BE"/>
    <w:rsid w:val="00042ED2"/>
    <w:rsid w:val="0004334B"/>
    <w:rsid w:val="00047F06"/>
    <w:rsid w:val="000517F3"/>
    <w:rsid w:val="00053EDF"/>
    <w:rsid w:val="000546C0"/>
    <w:rsid w:val="0006218E"/>
    <w:rsid w:val="0006241F"/>
    <w:rsid w:val="0007057D"/>
    <w:rsid w:val="00074191"/>
    <w:rsid w:val="00076103"/>
    <w:rsid w:val="000769A5"/>
    <w:rsid w:val="000842A4"/>
    <w:rsid w:val="00086FD5"/>
    <w:rsid w:val="00087118"/>
    <w:rsid w:val="00087F3E"/>
    <w:rsid w:val="000902D8"/>
    <w:rsid w:val="000910B2"/>
    <w:rsid w:val="000923FD"/>
    <w:rsid w:val="000946B4"/>
    <w:rsid w:val="000A0115"/>
    <w:rsid w:val="000A0BBB"/>
    <w:rsid w:val="000A13E1"/>
    <w:rsid w:val="000B1745"/>
    <w:rsid w:val="000B1F13"/>
    <w:rsid w:val="000B1FF7"/>
    <w:rsid w:val="000B243E"/>
    <w:rsid w:val="000B2A1E"/>
    <w:rsid w:val="000B2A4F"/>
    <w:rsid w:val="000B4FAE"/>
    <w:rsid w:val="000B67D4"/>
    <w:rsid w:val="000B7CE9"/>
    <w:rsid w:val="000C0DF0"/>
    <w:rsid w:val="000C243C"/>
    <w:rsid w:val="000C3D97"/>
    <w:rsid w:val="000C448A"/>
    <w:rsid w:val="000C5A01"/>
    <w:rsid w:val="000D11A7"/>
    <w:rsid w:val="000D1AE1"/>
    <w:rsid w:val="000D1C6D"/>
    <w:rsid w:val="000D31D9"/>
    <w:rsid w:val="000D3AB9"/>
    <w:rsid w:val="000D3C3D"/>
    <w:rsid w:val="000D4A2B"/>
    <w:rsid w:val="000D4D6E"/>
    <w:rsid w:val="000E0374"/>
    <w:rsid w:val="000E170E"/>
    <w:rsid w:val="000E181E"/>
    <w:rsid w:val="000E18B2"/>
    <w:rsid w:val="000E53EC"/>
    <w:rsid w:val="000E6AA6"/>
    <w:rsid w:val="000F1820"/>
    <w:rsid w:val="000F1A9B"/>
    <w:rsid w:val="000F2C25"/>
    <w:rsid w:val="000F302E"/>
    <w:rsid w:val="000F51AA"/>
    <w:rsid w:val="000F6221"/>
    <w:rsid w:val="000F7A26"/>
    <w:rsid w:val="001018D1"/>
    <w:rsid w:val="001033F0"/>
    <w:rsid w:val="00105E5D"/>
    <w:rsid w:val="001105F7"/>
    <w:rsid w:val="00111CB7"/>
    <w:rsid w:val="00112A39"/>
    <w:rsid w:val="00115CDF"/>
    <w:rsid w:val="00115DCB"/>
    <w:rsid w:val="00116C53"/>
    <w:rsid w:val="00121F96"/>
    <w:rsid w:val="00125248"/>
    <w:rsid w:val="00126920"/>
    <w:rsid w:val="001275C3"/>
    <w:rsid w:val="00127C5A"/>
    <w:rsid w:val="00132977"/>
    <w:rsid w:val="00134523"/>
    <w:rsid w:val="00134EEF"/>
    <w:rsid w:val="00135C5D"/>
    <w:rsid w:val="00137A22"/>
    <w:rsid w:val="00140212"/>
    <w:rsid w:val="00140231"/>
    <w:rsid w:val="0014038C"/>
    <w:rsid w:val="00142CFD"/>
    <w:rsid w:val="00143497"/>
    <w:rsid w:val="001434AE"/>
    <w:rsid w:val="00145409"/>
    <w:rsid w:val="00150641"/>
    <w:rsid w:val="00150B9D"/>
    <w:rsid w:val="00153957"/>
    <w:rsid w:val="00154FA6"/>
    <w:rsid w:val="001576BF"/>
    <w:rsid w:val="00157EF0"/>
    <w:rsid w:val="001602FA"/>
    <w:rsid w:val="00161D30"/>
    <w:rsid w:val="00162A07"/>
    <w:rsid w:val="00162EB6"/>
    <w:rsid w:val="00167274"/>
    <w:rsid w:val="001702D0"/>
    <w:rsid w:val="001704EE"/>
    <w:rsid w:val="00172736"/>
    <w:rsid w:val="00174007"/>
    <w:rsid w:val="00175C74"/>
    <w:rsid w:val="00176444"/>
    <w:rsid w:val="00176672"/>
    <w:rsid w:val="00180DC1"/>
    <w:rsid w:val="00185429"/>
    <w:rsid w:val="001854F1"/>
    <w:rsid w:val="00185B1C"/>
    <w:rsid w:val="001905C5"/>
    <w:rsid w:val="001949D8"/>
    <w:rsid w:val="00197182"/>
    <w:rsid w:val="001A1408"/>
    <w:rsid w:val="001A159F"/>
    <w:rsid w:val="001A1B59"/>
    <w:rsid w:val="001A3B63"/>
    <w:rsid w:val="001A5030"/>
    <w:rsid w:val="001A621F"/>
    <w:rsid w:val="001A7112"/>
    <w:rsid w:val="001B0341"/>
    <w:rsid w:val="001B0579"/>
    <w:rsid w:val="001B15FD"/>
    <w:rsid w:val="001B1F51"/>
    <w:rsid w:val="001B4872"/>
    <w:rsid w:val="001B7012"/>
    <w:rsid w:val="001C08FA"/>
    <w:rsid w:val="001C43EE"/>
    <w:rsid w:val="001D26D6"/>
    <w:rsid w:val="001D35BE"/>
    <w:rsid w:val="001D57E7"/>
    <w:rsid w:val="001E082E"/>
    <w:rsid w:val="001E3F24"/>
    <w:rsid w:val="001E4666"/>
    <w:rsid w:val="001E494D"/>
    <w:rsid w:val="001E5C78"/>
    <w:rsid w:val="001E6665"/>
    <w:rsid w:val="001E7AB0"/>
    <w:rsid w:val="001F3792"/>
    <w:rsid w:val="001F6293"/>
    <w:rsid w:val="00200EFB"/>
    <w:rsid w:val="00201A48"/>
    <w:rsid w:val="00202CD4"/>
    <w:rsid w:val="0020383D"/>
    <w:rsid w:val="002045E5"/>
    <w:rsid w:val="00206908"/>
    <w:rsid w:val="00207517"/>
    <w:rsid w:val="00210DE6"/>
    <w:rsid w:val="00212DD0"/>
    <w:rsid w:val="0021351B"/>
    <w:rsid w:val="0022012E"/>
    <w:rsid w:val="00220F5E"/>
    <w:rsid w:val="0022388F"/>
    <w:rsid w:val="00225233"/>
    <w:rsid w:val="00225524"/>
    <w:rsid w:val="0022711C"/>
    <w:rsid w:val="002302CD"/>
    <w:rsid w:val="0023110F"/>
    <w:rsid w:val="00231633"/>
    <w:rsid w:val="002325A1"/>
    <w:rsid w:val="00232E51"/>
    <w:rsid w:val="00232F1E"/>
    <w:rsid w:val="00237D33"/>
    <w:rsid w:val="00241EED"/>
    <w:rsid w:val="00243C97"/>
    <w:rsid w:val="00243DEB"/>
    <w:rsid w:val="00243E57"/>
    <w:rsid w:val="002467E5"/>
    <w:rsid w:val="00246A4D"/>
    <w:rsid w:val="002507A2"/>
    <w:rsid w:val="00251BFB"/>
    <w:rsid w:val="00251DCE"/>
    <w:rsid w:val="00254708"/>
    <w:rsid w:val="002558EB"/>
    <w:rsid w:val="0025755F"/>
    <w:rsid w:val="0025767D"/>
    <w:rsid w:val="0026189D"/>
    <w:rsid w:val="0026212D"/>
    <w:rsid w:val="00262F5A"/>
    <w:rsid w:val="00263AAE"/>
    <w:rsid w:val="00266847"/>
    <w:rsid w:val="00273C20"/>
    <w:rsid w:val="00273E1A"/>
    <w:rsid w:val="0027445A"/>
    <w:rsid w:val="0027730E"/>
    <w:rsid w:val="00277C0C"/>
    <w:rsid w:val="00280934"/>
    <w:rsid w:val="00282AD7"/>
    <w:rsid w:val="00282C69"/>
    <w:rsid w:val="0028461F"/>
    <w:rsid w:val="00285044"/>
    <w:rsid w:val="00287381"/>
    <w:rsid w:val="002906A3"/>
    <w:rsid w:val="00293D3B"/>
    <w:rsid w:val="00295B1F"/>
    <w:rsid w:val="00295CFA"/>
    <w:rsid w:val="00296AFC"/>
    <w:rsid w:val="002A214A"/>
    <w:rsid w:val="002A3648"/>
    <w:rsid w:val="002A4660"/>
    <w:rsid w:val="002A46AA"/>
    <w:rsid w:val="002A5317"/>
    <w:rsid w:val="002B1B90"/>
    <w:rsid w:val="002B3B57"/>
    <w:rsid w:val="002C0824"/>
    <w:rsid w:val="002C0D4D"/>
    <w:rsid w:val="002C369C"/>
    <w:rsid w:val="002C6A8B"/>
    <w:rsid w:val="002D34A5"/>
    <w:rsid w:val="002D5402"/>
    <w:rsid w:val="002E071E"/>
    <w:rsid w:val="002E22FA"/>
    <w:rsid w:val="002E51CE"/>
    <w:rsid w:val="002F1703"/>
    <w:rsid w:val="002F1F13"/>
    <w:rsid w:val="002F30B8"/>
    <w:rsid w:val="002F601D"/>
    <w:rsid w:val="002F62B3"/>
    <w:rsid w:val="0030154B"/>
    <w:rsid w:val="003039A9"/>
    <w:rsid w:val="003048AE"/>
    <w:rsid w:val="00311694"/>
    <w:rsid w:val="00312267"/>
    <w:rsid w:val="0031270C"/>
    <w:rsid w:val="00313017"/>
    <w:rsid w:val="00315147"/>
    <w:rsid w:val="003174DB"/>
    <w:rsid w:val="00321388"/>
    <w:rsid w:val="00322CF2"/>
    <w:rsid w:val="00326BDC"/>
    <w:rsid w:val="00327177"/>
    <w:rsid w:val="00327AA6"/>
    <w:rsid w:val="003301E7"/>
    <w:rsid w:val="00332D8B"/>
    <w:rsid w:val="00340317"/>
    <w:rsid w:val="0034102D"/>
    <w:rsid w:val="003410EB"/>
    <w:rsid w:val="00342D5A"/>
    <w:rsid w:val="00343F71"/>
    <w:rsid w:val="00344884"/>
    <w:rsid w:val="00350AFE"/>
    <w:rsid w:val="003574AC"/>
    <w:rsid w:val="00360074"/>
    <w:rsid w:val="003609D9"/>
    <w:rsid w:val="00361659"/>
    <w:rsid w:val="00365396"/>
    <w:rsid w:val="00365A3A"/>
    <w:rsid w:val="0036654D"/>
    <w:rsid w:val="00367188"/>
    <w:rsid w:val="00370C37"/>
    <w:rsid w:val="00370D19"/>
    <w:rsid w:val="003716C2"/>
    <w:rsid w:val="00374223"/>
    <w:rsid w:val="003748E9"/>
    <w:rsid w:val="00374C83"/>
    <w:rsid w:val="0037579C"/>
    <w:rsid w:val="00380DC9"/>
    <w:rsid w:val="00383C09"/>
    <w:rsid w:val="00383E1A"/>
    <w:rsid w:val="00384726"/>
    <w:rsid w:val="00384FBA"/>
    <w:rsid w:val="0038587D"/>
    <w:rsid w:val="003863D0"/>
    <w:rsid w:val="00386F2B"/>
    <w:rsid w:val="00387B5B"/>
    <w:rsid w:val="00387FC7"/>
    <w:rsid w:val="00391CE2"/>
    <w:rsid w:val="00393524"/>
    <w:rsid w:val="00397177"/>
    <w:rsid w:val="00397B63"/>
    <w:rsid w:val="003A16FE"/>
    <w:rsid w:val="003A21F4"/>
    <w:rsid w:val="003A373B"/>
    <w:rsid w:val="003A3D6B"/>
    <w:rsid w:val="003A5A3C"/>
    <w:rsid w:val="003B0EE2"/>
    <w:rsid w:val="003B6D41"/>
    <w:rsid w:val="003C2137"/>
    <w:rsid w:val="003C36FE"/>
    <w:rsid w:val="003C6175"/>
    <w:rsid w:val="003C62A5"/>
    <w:rsid w:val="003C7507"/>
    <w:rsid w:val="003C7D59"/>
    <w:rsid w:val="003D055B"/>
    <w:rsid w:val="003D0BEF"/>
    <w:rsid w:val="003D1C63"/>
    <w:rsid w:val="003D3AFD"/>
    <w:rsid w:val="003D7019"/>
    <w:rsid w:val="003D70DA"/>
    <w:rsid w:val="003E0CAD"/>
    <w:rsid w:val="003E24FB"/>
    <w:rsid w:val="003E2D60"/>
    <w:rsid w:val="003E3ACA"/>
    <w:rsid w:val="003E6B7C"/>
    <w:rsid w:val="003F16B8"/>
    <w:rsid w:val="003F21C1"/>
    <w:rsid w:val="003F75CD"/>
    <w:rsid w:val="003F7A16"/>
    <w:rsid w:val="00404198"/>
    <w:rsid w:val="0040538B"/>
    <w:rsid w:val="00406DE9"/>
    <w:rsid w:val="00406F09"/>
    <w:rsid w:val="00407618"/>
    <w:rsid w:val="00411487"/>
    <w:rsid w:val="0041672A"/>
    <w:rsid w:val="00421B2C"/>
    <w:rsid w:val="00422049"/>
    <w:rsid w:val="004220C0"/>
    <w:rsid w:val="00425DB1"/>
    <w:rsid w:val="00425F17"/>
    <w:rsid w:val="0042758F"/>
    <w:rsid w:val="00427D7C"/>
    <w:rsid w:val="00430557"/>
    <w:rsid w:val="00432190"/>
    <w:rsid w:val="00435C6E"/>
    <w:rsid w:val="00436D43"/>
    <w:rsid w:val="00440496"/>
    <w:rsid w:val="00440CA6"/>
    <w:rsid w:val="0044180F"/>
    <w:rsid w:val="00441B4A"/>
    <w:rsid w:val="00443B9C"/>
    <w:rsid w:val="00444D7E"/>
    <w:rsid w:val="0044558B"/>
    <w:rsid w:val="00445FE4"/>
    <w:rsid w:val="00446577"/>
    <w:rsid w:val="00446939"/>
    <w:rsid w:val="00446A0D"/>
    <w:rsid w:val="00446ABC"/>
    <w:rsid w:val="0044704B"/>
    <w:rsid w:val="004478C8"/>
    <w:rsid w:val="00454DE4"/>
    <w:rsid w:val="00460799"/>
    <w:rsid w:val="00461DEF"/>
    <w:rsid w:val="00461E87"/>
    <w:rsid w:val="00462BE2"/>
    <w:rsid w:val="0046333B"/>
    <w:rsid w:val="00465EAD"/>
    <w:rsid w:val="0046621A"/>
    <w:rsid w:val="00466A66"/>
    <w:rsid w:val="00471C00"/>
    <w:rsid w:val="00471FAB"/>
    <w:rsid w:val="00472C68"/>
    <w:rsid w:val="004745BB"/>
    <w:rsid w:val="00475BCC"/>
    <w:rsid w:val="00480613"/>
    <w:rsid w:val="00480BDC"/>
    <w:rsid w:val="00486A0F"/>
    <w:rsid w:val="00490C89"/>
    <w:rsid w:val="00492223"/>
    <w:rsid w:val="004A18BD"/>
    <w:rsid w:val="004A197B"/>
    <w:rsid w:val="004A2B77"/>
    <w:rsid w:val="004A4910"/>
    <w:rsid w:val="004A4CB6"/>
    <w:rsid w:val="004A66D7"/>
    <w:rsid w:val="004B5ACF"/>
    <w:rsid w:val="004C0C42"/>
    <w:rsid w:val="004C1097"/>
    <w:rsid w:val="004C1B1E"/>
    <w:rsid w:val="004C2831"/>
    <w:rsid w:val="004C2A58"/>
    <w:rsid w:val="004C5CFF"/>
    <w:rsid w:val="004D0ABF"/>
    <w:rsid w:val="004D0B12"/>
    <w:rsid w:val="004D442F"/>
    <w:rsid w:val="004D497A"/>
    <w:rsid w:val="004D53B7"/>
    <w:rsid w:val="004D54C6"/>
    <w:rsid w:val="004D7820"/>
    <w:rsid w:val="004E0BF6"/>
    <w:rsid w:val="004E0E9E"/>
    <w:rsid w:val="004E6BE9"/>
    <w:rsid w:val="004F08B1"/>
    <w:rsid w:val="004F0B72"/>
    <w:rsid w:val="004F2A6D"/>
    <w:rsid w:val="004F2FDB"/>
    <w:rsid w:val="004F3A9D"/>
    <w:rsid w:val="004F4018"/>
    <w:rsid w:val="004F4D34"/>
    <w:rsid w:val="004F728B"/>
    <w:rsid w:val="005079C3"/>
    <w:rsid w:val="00512CA3"/>
    <w:rsid w:val="00514A24"/>
    <w:rsid w:val="00516AA4"/>
    <w:rsid w:val="00516BFC"/>
    <w:rsid w:val="005253C1"/>
    <w:rsid w:val="00530601"/>
    <w:rsid w:val="005333C5"/>
    <w:rsid w:val="00535240"/>
    <w:rsid w:val="00535BC0"/>
    <w:rsid w:val="00536A08"/>
    <w:rsid w:val="00540D11"/>
    <w:rsid w:val="0054303A"/>
    <w:rsid w:val="00544DEE"/>
    <w:rsid w:val="00544E4A"/>
    <w:rsid w:val="00544F58"/>
    <w:rsid w:val="005458D2"/>
    <w:rsid w:val="0054713C"/>
    <w:rsid w:val="005515FA"/>
    <w:rsid w:val="005534B4"/>
    <w:rsid w:val="00553E47"/>
    <w:rsid w:val="005604B1"/>
    <w:rsid w:val="005637D1"/>
    <w:rsid w:val="00565F77"/>
    <w:rsid w:val="00567CFF"/>
    <w:rsid w:val="00571093"/>
    <w:rsid w:val="005713EE"/>
    <w:rsid w:val="00571704"/>
    <w:rsid w:val="0057269D"/>
    <w:rsid w:val="00574546"/>
    <w:rsid w:val="00576161"/>
    <w:rsid w:val="00576B24"/>
    <w:rsid w:val="0058681A"/>
    <w:rsid w:val="00587524"/>
    <w:rsid w:val="005967FA"/>
    <w:rsid w:val="00596974"/>
    <w:rsid w:val="005A13E2"/>
    <w:rsid w:val="005A213F"/>
    <w:rsid w:val="005A48D3"/>
    <w:rsid w:val="005A50C2"/>
    <w:rsid w:val="005A676E"/>
    <w:rsid w:val="005A70D5"/>
    <w:rsid w:val="005B1DEC"/>
    <w:rsid w:val="005B51E1"/>
    <w:rsid w:val="005B7E77"/>
    <w:rsid w:val="005C2122"/>
    <w:rsid w:val="005C25BA"/>
    <w:rsid w:val="005C3A34"/>
    <w:rsid w:val="005C4A40"/>
    <w:rsid w:val="005C5ED6"/>
    <w:rsid w:val="005D06FB"/>
    <w:rsid w:val="005D13FE"/>
    <w:rsid w:val="005D1487"/>
    <w:rsid w:val="005D389E"/>
    <w:rsid w:val="005D5ACF"/>
    <w:rsid w:val="005D64E2"/>
    <w:rsid w:val="005E0FDD"/>
    <w:rsid w:val="005E1F91"/>
    <w:rsid w:val="005E5374"/>
    <w:rsid w:val="005E6D25"/>
    <w:rsid w:val="005F0E1F"/>
    <w:rsid w:val="005F35DB"/>
    <w:rsid w:val="005F3971"/>
    <w:rsid w:val="005F4D1C"/>
    <w:rsid w:val="005F5F68"/>
    <w:rsid w:val="005F6F38"/>
    <w:rsid w:val="00604AAC"/>
    <w:rsid w:val="00606799"/>
    <w:rsid w:val="00607204"/>
    <w:rsid w:val="00607BA1"/>
    <w:rsid w:val="006113C6"/>
    <w:rsid w:val="00612235"/>
    <w:rsid w:val="00615207"/>
    <w:rsid w:val="00617D35"/>
    <w:rsid w:val="00620DBB"/>
    <w:rsid w:val="00621864"/>
    <w:rsid w:val="00621913"/>
    <w:rsid w:val="006229BD"/>
    <w:rsid w:val="00624190"/>
    <w:rsid w:val="00625401"/>
    <w:rsid w:val="00625C13"/>
    <w:rsid w:val="00626EC0"/>
    <w:rsid w:val="00632C3E"/>
    <w:rsid w:val="00634A61"/>
    <w:rsid w:val="00634DD6"/>
    <w:rsid w:val="00635CD3"/>
    <w:rsid w:val="00637883"/>
    <w:rsid w:val="00640994"/>
    <w:rsid w:val="0064264C"/>
    <w:rsid w:val="006452F9"/>
    <w:rsid w:val="00650D85"/>
    <w:rsid w:val="0065284B"/>
    <w:rsid w:val="0065456F"/>
    <w:rsid w:val="00654C3D"/>
    <w:rsid w:val="00655F5C"/>
    <w:rsid w:val="0065602A"/>
    <w:rsid w:val="006578D6"/>
    <w:rsid w:val="00662EE4"/>
    <w:rsid w:val="00664FBF"/>
    <w:rsid w:val="00666F1D"/>
    <w:rsid w:val="006741C4"/>
    <w:rsid w:val="00674EAD"/>
    <w:rsid w:val="006801DA"/>
    <w:rsid w:val="00680F39"/>
    <w:rsid w:val="00684A08"/>
    <w:rsid w:val="006875EA"/>
    <w:rsid w:val="00687C25"/>
    <w:rsid w:val="00690477"/>
    <w:rsid w:val="006905E0"/>
    <w:rsid w:val="006932BB"/>
    <w:rsid w:val="00695291"/>
    <w:rsid w:val="00697C6A"/>
    <w:rsid w:val="006A2BCB"/>
    <w:rsid w:val="006A4965"/>
    <w:rsid w:val="006B03C5"/>
    <w:rsid w:val="006B3DD8"/>
    <w:rsid w:val="006B4F10"/>
    <w:rsid w:val="006B50C9"/>
    <w:rsid w:val="006B5D80"/>
    <w:rsid w:val="006C1E92"/>
    <w:rsid w:val="006C1F6E"/>
    <w:rsid w:val="006C2AAF"/>
    <w:rsid w:val="006C31C7"/>
    <w:rsid w:val="006C5638"/>
    <w:rsid w:val="006C699E"/>
    <w:rsid w:val="006C6B37"/>
    <w:rsid w:val="006D0A1D"/>
    <w:rsid w:val="006D2738"/>
    <w:rsid w:val="006D7EF9"/>
    <w:rsid w:val="006E57FA"/>
    <w:rsid w:val="006E7F20"/>
    <w:rsid w:val="006F0B8F"/>
    <w:rsid w:val="006F17CA"/>
    <w:rsid w:val="006F2E97"/>
    <w:rsid w:val="006F33E3"/>
    <w:rsid w:val="006F5C04"/>
    <w:rsid w:val="006F5D08"/>
    <w:rsid w:val="006F6A5E"/>
    <w:rsid w:val="00701865"/>
    <w:rsid w:val="0070261F"/>
    <w:rsid w:val="007046D3"/>
    <w:rsid w:val="0070475E"/>
    <w:rsid w:val="007049BE"/>
    <w:rsid w:val="00711C97"/>
    <w:rsid w:val="0071416F"/>
    <w:rsid w:val="00714CDD"/>
    <w:rsid w:val="007152B3"/>
    <w:rsid w:val="00715A14"/>
    <w:rsid w:val="00722242"/>
    <w:rsid w:val="00722CF9"/>
    <w:rsid w:val="00724FAA"/>
    <w:rsid w:val="00726367"/>
    <w:rsid w:val="0073055A"/>
    <w:rsid w:val="00730879"/>
    <w:rsid w:val="00731661"/>
    <w:rsid w:val="00733C10"/>
    <w:rsid w:val="0073499C"/>
    <w:rsid w:val="00734C8D"/>
    <w:rsid w:val="0073500F"/>
    <w:rsid w:val="00735993"/>
    <w:rsid w:val="00735B0D"/>
    <w:rsid w:val="00740592"/>
    <w:rsid w:val="00746D39"/>
    <w:rsid w:val="00747731"/>
    <w:rsid w:val="0075014C"/>
    <w:rsid w:val="00750405"/>
    <w:rsid w:val="00750C74"/>
    <w:rsid w:val="007533EC"/>
    <w:rsid w:val="007546E3"/>
    <w:rsid w:val="0076082D"/>
    <w:rsid w:val="00760BD0"/>
    <w:rsid w:val="007619D8"/>
    <w:rsid w:val="00763DC2"/>
    <w:rsid w:val="00765CF9"/>
    <w:rsid w:val="00771963"/>
    <w:rsid w:val="00773223"/>
    <w:rsid w:val="0077415E"/>
    <w:rsid w:val="00776259"/>
    <w:rsid w:val="007766C8"/>
    <w:rsid w:val="00777082"/>
    <w:rsid w:val="00777705"/>
    <w:rsid w:val="00780765"/>
    <w:rsid w:val="00781F0E"/>
    <w:rsid w:val="00782261"/>
    <w:rsid w:val="0078228A"/>
    <w:rsid w:val="00783276"/>
    <w:rsid w:val="007839EC"/>
    <w:rsid w:val="00784246"/>
    <w:rsid w:val="007843C7"/>
    <w:rsid w:val="00784C67"/>
    <w:rsid w:val="00785603"/>
    <w:rsid w:val="007916CB"/>
    <w:rsid w:val="00792B32"/>
    <w:rsid w:val="00797309"/>
    <w:rsid w:val="007A1083"/>
    <w:rsid w:val="007A12AD"/>
    <w:rsid w:val="007A2DAC"/>
    <w:rsid w:val="007A7230"/>
    <w:rsid w:val="007A72C1"/>
    <w:rsid w:val="007B011E"/>
    <w:rsid w:val="007B19F8"/>
    <w:rsid w:val="007B700E"/>
    <w:rsid w:val="007B7041"/>
    <w:rsid w:val="007B7334"/>
    <w:rsid w:val="007B7C14"/>
    <w:rsid w:val="007C0346"/>
    <w:rsid w:val="007C0C3A"/>
    <w:rsid w:val="007C2889"/>
    <w:rsid w:val="007C38E2"/>
    <w:rsid w:val="007C715F"/>
    <w:rsid w:val="007D3277"/>
    <w:rsid w:val="007E160B"/>
    <w:rsid w:val="007E1681"/>
    <w:rsid w:val="007E2142"/>
    <w:rsid w:val="007E570C"/>
    <w:rsid w:val="007E6300"/>
    <w:rsid w:val="007E64FA"/>
    <w:rsid w:val="007E680D"/>
    <w:rsid w:val="007E78EA"/>
    <w:rsid w:val="007E7A3A"/>
    <w:rsid w:val="007E7C79"/>
    <w:rsid w:val="007E7E57"/>
    <w:rsid w:val="007E7FA1"/>
    <w:rsid w:val="007F1B8B"/>
    <w:rsid w:val="007F1FF3"/>
    <w:rsid w:val="007F33EF"/>
    <w:rsid w:val="00801303"/>
    <w:rsid w:val="00804E16"/>
    <w:rsid w:val="0080633C"/>
    <w:rsid w:val="008074E3"/>
    <w:rsid w:val="008104B3"/>
    <w:rsid w:val="00812305"/>
    <w:rsid w:val="00813AC8"/>
    <w:rsid w:val="008171BE"/>
    <w:rsid w:val="00821D4D"/>
    <w:rsid w:val="00825E54"/>
    <w:rsid w:val="008302CA"/>
    <w:rsid w:val="00830826"/>
    <w:rsid w:val="00831476"/>
    <w:rsid w:val="00832EBE"/>
    <w:rsid w:val="008400E6"/>
    <w:rsid w:val="00844FF3"/>
    <w:rsid w:val="00846323"/>
    <w:rsid w:val="00847BFB"/>
    <w:rsid w:val="00851F66"/>
    <w:rsid w:val="00852AB0"/>
    <w:rsid w:val="00853E6A"/>
    <w:rsid w:val="008548C0"/>
    <w:rsid w:val="00855952"/>
    <w:rsid w:val="00856A5E"/>
    <w:rsid w:val="00860D47"/>
    <w:rsid w:val="008634D0"/>
    <w:rsid w:val="00863EB0"/>
    <w:rsid w:val="00865BB4"/>
    <w:rsid w:val="00870423"/>
    <w:rsid w:val="00872B27"/>
    <w:rsid w:val="00872EFE"/>
    <w:rsid w:val="00876B7D"/>
    <w:rsid w:val="008836C0"/>
    <w:rsid w:val="0088375C"/>
    <w:rsid w:val="00883E8C"/>
    <w:rsid w:val="008844BB"/>
    <w:rsid w:val="00884660"/>
    <w:rsid w:val="00884C1D"/>
    <w:rsid w:val="00890A9D"/>
    <w:rsid w:val="00893646"/>
    <w:rsid w:val="00896F5A"/>
    <w:rsid w:val="008A088D"/>
    <w:rsid w:val="008A19C6"/>
    <w:rsid w:val="008A1C8F"/>
    <w:rsid w:val="008A7DE7"/>
    <w:rsid w:val="008A7E98"/>
    <w:rsid w:val="008B3856"/>
    <w:rsid w:val="008B4DB2"/>
    <w:rsid w:val="008B76ED"/>
    <w:rsid w:val="008C0D87"/>
    <w:rsid w:val="008C1993"/>
    <w:rsid w:val="008C3848"/>
    <w:rsid w:val="008D41C2"/>
    <w:rsid w:val="008D4FBD"/>
    <w:rsid w:val="008D6310"/>
    <w:rsid w:val="008D727C"/>
    <w:rsid w:val="008E2102"/>
    <w:rsid w:val="008E2E01"/>
    <w:rsid w:val="008E370E"/>
    <w:rsid w:val="008E508D"/>
    <w:rsid w:val="008E6C36"/>
    <w:rsid w:val="008E7D6D"/>
    <w:rsid w:val="008F0F65"/>
    <w:rsid w:val="008F1E11"/>
    <w:rsid w:val="008F32B6"/>
    <w:rsid w:val="008F3DD2"/>
    <w:rsid w:val="008F449D"/>
    <w:rsid w:val="008F74C3"/>
    <w:rsid w:val="009049D9"/>
    <w:rsid w:val="009070C4"/>
    <w:rsid w:val="0090774D"/>
    <w:rsid w:val="00907B84"/>
    <w:rsid w:val="00910A7E"/>
    <w:rsid w:val="009123C3"/>
    <w:rsid w:val="00913B4E"/>
    <w:rsid w:val="0091452A"/>
    <w:rsid w:val="00915831"/>
    <w:rsid w:val="00916424"/>
    <w:rsid w:val="00917BD6"/>
    <w:rsid w:val="009220CA"/>
    <w:rsid w:val="009222C9"/>
    <w:rsid w:val="009242E4"/>
    <w:rsid w:val="00927D28"/>
    <w:rsid w:val="00932888"/>
    <w:rsid w:val="00932963"/>
    <w:rsid w:val="00932BB3"/>
    <w:rsid w:val="009354C3"/>
    <w:rsid w:val="009354EB"/>
    <w:rsid w:val="009376F6"/>
    <w:rsid w:val="00940A66"/>
    <w:rsid w:val="00941FF6"/>
    <w:rsid w:val="00944D8F"/>
    <w:rsid w:val="00944E9B"/>
    <w:rsid w:val="00947732"/>
    <w:rsid w:val="009477E8"/>
    <w:rsid w:val="00951E6B"/>
    <w:rsid w:val="00954FE5"/>
    <w:rsid w:val="0095605B"/>
    <w:rsid w:val="009600C9"/>
    <w:rsid w:val="0096082F"/>
    <w:rsid w:val="009616F8"/>
    <w:rsid w:val="00965350"/>
    <w:rsid w:val="009713AB"/>
    <w:rsid w:val="00975B98"/>
    <w:rsid w:val="009812EA"/>
    <w:rsid w:val="00981B50"/>
    <w:rsid w:val="00986D8F"/>
    <w:rsid w:val="00986FD0"/>
    <w:rsid w:val="00992830"/>
    <w:rsid w:val="00993D7B"/>
    <w:rsid w:val="00994272"/>
    <w:rsid w:val="00995854"/>
    <w:rsid w:val="009A1FE1"/>
    <w:rsid w:val="009A2AB2"/>
    <w:rsid w:val="009A43F1"/>
    <w:rsid w:val="009A4737"/>
    <w:rsid w:val="009A76E1"/>
    <w:rsid w:val="009A79CC"/>
    <w:rsid w:val="009A7C3A"/>
    <w:rsid w:val="009B0561"/>
    <w:rsid w:val="009B05F7"/>
    <w:rsid w:val="009B1267"/>
    <w:rsid w:val="009B1305"/>
    <w:rsid w:val="009B2A60"/>
    <w:rsid w:val="009B489A"/>
    <w:rsid w:val="009C08BF"/>
    <w:rsid w:val="009C1BA5"/>
    <w:rsid w:val="009C3AD6"/>
    <w:rsid w:val="009C6697"/>
    <w:rsid w:val="009D3D92"/>
    <w:rsid w:val="009D466D"/>
    <w:rsid w:val="009D48FE"/>
    <w:rsid w:val="009D539B"/>
    <w:rsid w:val="009D6D0A"/>
    <w:rsid w:val="009D6F2D"/>
    <w:rsid w:val="009D7DE2"/>
    <w:rsid w:val="009E3863"/>
    <w:rsid w:val="009F3F4D"/>
    <w:rsid w:val="009F5A8A"/>
    <w:rsid w:val="00A0035C"/>
    <w:rsid w:val="00A02875"/>
    <w:rsid w:val="00A02DD2"/>
    <w:rsid w:val="00A052D7"/>
    <w:rsid w:val="00A06AE8"/>
    <w:rsid w:val="00A10334"/>
    <w:rsid w:val="00A109EA"/>
    <w:rsid w:val="00A10D29"/>
    <w:rsid w:val="00A1274B"/>
    <w:rsid w:val="00A15AE9"/>
    <w:rsid w:val="00A2045D"/>
    <w:rsid w:val="00A22541"/>
    <w:rsid w:val="00A249DC"/>
    <w:rsid w:val="00A24ACA"/>
    <w:rsid w:val="00A308F9"/>
    <w:rsid w:val="00A31074"/>
    <w:rsid w:val="00A34831"/>
    <w:rsid w:val="00A352C1"/>
    <w:rsid w:val="00A352F8"/>
    <w:rsid w:val="00A3761D"/>
    <w:rsid w:val="00A37E16"/>
    <w:rsid w:val="00A40BE2"/>
    <w:rsid w:val="00A422D6"/>
    <w:rsid w:val="00A425DD"/>
    <w:rsid w:val="00A469E9"/>
    <w:rsid w:val="00A46A23"/>
    <w:rsid w:val="00A47582"/>
    <w:rsid w:val="00A50962"/>
    <w:rsid w:val="00A50B8A"/>
    <w:rsid w:val="00A53829"/>
    <w:rsid w:val="00A5589D"/>
    <w:rsid w:val="00A568C4"/>
    <w:rsid w:val="00A57376"/>
    <w:rsid w:val="00A575F6"/>
    <w:rsid w:val="00A60189"/>
    <w:rsid w:val="00A63F48"/>
    <w:rsid w:val="00A704C3"/>
    <w:rsid w:val="00A75A98"/>
    <w:rsid w:val="00A77131"/>
    <w:rsid w:val="00A8132D"/>
    <w:rsid w:val="00A81832"/>
    <w:rsid w:val="00A8188F"/>
    <w:rsid w:val="00A83FA7"/>
    <w:rsid w:val="00A842C4"/>
    <w:rsid w:val="00A84CEB"/>
    <w:rsid w:val="00A92675"/>
    <w:rsid w:val="00A94C6E"/>
    <w:rsid w:val="00A9540A"/>
    <w:rsid w:val="00AA59CC"/>
    <w:rsid w:val="00AA6F80"/>
    <w:rsid w:val="00AB14F0"/>
    <w:rsid w:val="00AB34FC"/>
    <w:rsid w:val="00AB4778"/>
    <w:rsid w:val="00AB54E3"/>
    <w:rsid w:val="00AB5701"/>
    <w:rsid w:val="00AB573E"/>
    <w:rsid w:val="00AC0211"/>
    <w:rsid w:val="00AC066B"/>
    <w:rsid w:val="00AC0742"/>
    <w:rsid w:val="00AC4851"/>
    <w:rsid w:val="00AD04E0"/>
    <w:rsid w:val="00AD186B"/>
    <w:rsid w:val="00AD1A93"/>
    <w:rsid w:val="00AD5793"/>
    <w:rsid w:val="00AD604B"/>
    <w:rsid w:val="00AD7FC4"/>
    <w:rsid w:val="00AE1A61"/>
    <w:rsid w:val="00AE34DA"/>
    <w:rsid w:val="00AE3C70"/>
    <w:rsid w:val="00AE553F"/>
    <w:rsid w:val="00AE6313"/>
    <w:rsid w:val="00AE73E9"/>
    <w:rsid w:val="00AF0D25"/>
    <w:rsid w:val="00AF303B"/>
    <w:rsid w:val="00AF3AF9"/>
    <w:rsid w:val="00AF4928"/>
    <w:rsid w:val="00AF536D"/>
    <w:rsid w:val="00AF57F7"/>
    <w:rsid w:val="00AF6B26"/>
    <w:rsid w:val="00B0028B"/>
    <w:rsid w:val="00B01635"/>
    <w:rsid w:val="00B01AD4"/>
    <w:rsid w:val="00B0346A"/>
    <w:rsid w:val="00B04C49"/>
    <w:rsid w:val="00B07A9D"/>
    <w:rsid w:val="00B1034F"/>
    <w:rsid w:val="00B105BE"/>
    <w:rsid w:val="00B1185A"/>
    <w:rsid w:val="00B13FD0"/>
    <w:rsid w:val="00B14734"/>
    <w:rsid w:val="00B14D23"/>
    <w:rsid w:val="00B15474"/>
    <w:rsid w:val="00B154F6"/>
    <w:rsid w:val="00B21D2F"/>
    <w:rsid w:val="00B24FB7"/>
    <w:rsid w:val="00B256A8"/>
    <w:rsid w:val="00B31111"/>
    <w:rsid w:val="00B322B3"/>
    <w:rsid w:val="00B32CD6"/>
    <w:rsid w:val="00B36305"/>
    <w:rsid w:val="00B37C36"/>
    <w:rsid w:val="00B402D9"/>
    <w:rsid w:val="00B40572"/>
    <w:rsid w:val="00B40760"/>
    <w:rsid w:val="00B4172B"/>
    <w:rsid w:val="00B423B6"/>
    <w:rsid w:val="00B4375B"/>
    <w:rsid w:val="00B43CE9"/>
    <w:rsid w:val="00B44324"/>
    <w:rsid w:val="00B44A31"/>
    <w:rsid w:val="00B44D4E"/>
    <w:rsid w:val="00B4608F"/>
    <w:rsid w:val="00B4657B"/>
    <w:rsid w:val="00B467B0"/>
    <w:rsid w:val="00B47B70"/>
    <w:rsid w:val="00B52D50"/>
    <w:rsid w:val="00B53A47"/>
    <w:rsid w:val="00B54324"/>
    <w:rsid w:val="00B5450C"/>
    <w:rsid w:val="00B56B9D"/>
    <w:rsid w:val="00B57FEA"/>
    <w:rsid w:val="00B67384"/>
    <w:rsid w:val="00B73D5E"/>
    <w:rsid w:val="00B7768D"/>
    <w:rsid w:val="00B77A99"/>
    <w:rsid w:val="00B77E57"/>
    <w:rsid w:val="00B855EA"/>
    <w:rsid w:val="00B86FEE"/>
    <w:rsid w:val="00B870C8"/>
    <w:rsid w:val="00B94949"/>
    <w:rsid w:val="00B94B72"/>
    <w:rsid w:val="00B973F3"/>
    <w:rsid w:val="00BA1310"/>
    <w:rsid w:val="00BA1AC6"/>
    <w:rsid w:val="00BA2071"/>
    <w:rsid w:val="00BA6372"/>
    <w:rsid w:val="00BA6A1E"/>
    <w:rsid w:val="00BA7F8A"/>
    <w:rsid w:val="00BB1156"/>
    <w:rsid w:val="00BB1E20"/>
    <w:rsid w:val="00BB1E5C"/>
    <w:rsid w:val="00BB566B"/>
    <w:rsid w:val="00BB5DF2"/>
    <w:rsid w:val="00BB60EA"/>
    <w:rsid w:val="00BC0013"/>
    <w:rsid w:val="00BC3937"/>
    <w:rsid w:val="00BC3F61"/>
    <w:rsid w:val="00BC649A"/>
    <w:rsid w:val="00BC7F4F"/>
    <w:rsid w:val="00BD108B"/>
    <w:rsid w:val="00BD1786"/>
    <w:rsid w:val="00BD3FBE"/>
    <w:rsid w:val="00BD5B66"/>
    <w:rsid w:val="00BE24F7"/>
    <w:rsid w:val="00BE540C"/>
    <w:rsid w:val="00BF02D9"/>
    <w:rsid w:val="00BF62EC"/>
    <w:rsid w:val="00BF7E62"/>
    <w:rsid w:val="00C00C73"/>
    <w:rsid w:val="00C05349"/>
    <w:rsid w:val="00C05B67"/>
    <w:rsid w:val="00C05DCA"/>
    <w:rsid w:val="00C073F7"/>
    <w:rsid w:val="00C0785B"/>
    <w:rsid w:val="00C1693E"/>
    <w:rsid w:val="00C17DEA"/>
    <w:rsid w:val="00C20C37"/>
    <w:rsid w:val="00C2291D"/>
    <w:rsid w:val="00C2292D"/>
    <w:rsid w:val="00C26535"/>
    <w:rsid w:val="00C269F7"/>
    <w:rsid w:val="00C2726F"/>
    <w:rsid w:val="00C3167D"/>
    <w:rsid w:val="00C327EA"/>
    <w:rsid w:val="00C35C4D"/>
    <w:rsid w:val="00C36759"/>
    <w:rsid w:val="00C37B22"/>
    <w:rsid w:val="00C433E4"/>
    <w:rsid w:val="00C43E62"/>
    <w:rsid w:val="00C44358"/>
    <w:rsid w:val="00C46963"/>
    <w:rsid w:val="00C50BAA"/>
    <w:rsid w:val="00C510F4"/>
    <w:rsid w:val="00C51E0A"/>
    <w:rsid w:val="00C52112"/>
    <w:rsid w:val="00C52495"/>
    <w:rsid w:val="00C5372A"/>
    <w:rsid w:val="00C5562B"/>
    <w:rsid w:val="00C55DB1"/>
    <w:rsid w:val="00C5699B"/>
    <w:rsid w:val="00C61F86"/>
    <w:rsid w:val="00C62C9C"/>
    <w:rsid w:val="00C6698A"/>
    <w:rsid w:val="00C67B0D"/>
    <w:rsid w:val="00C67E5E"/>
    <w:rsid w:val="00C80E59"/>
    <w:rsid w:val="00C829C7"/>
    <w:rsid w:val="00C851B1"/>
    <w:rsid w:val="00C86774"/>
    <w:rsid w:val="00C90B10"/>
    <w:rsid w:val="00C9248C"/>
    <w:rsid w:val="00C93712"/>
    <w:rsid w:val="00C9427D"/>
    <w:rsid w:val="00C9444A"/>
    <w:rsid w:val="00C94E9B"/>
    <w:rsid w:val="00CA0C3C"/>
    <w:rsid w:val="00CA4A28"/>
    <w:rsid w:val="00CA6BD3"/>
    <w:rsid w:val="00CA6EAE"/>
    <w:rsid w:val="00CA7D35"/>
    <w:rsid w:val="00CB1FA5"/>
    <w:rsid w:val="00CB284A"/>
    <w:rsid w:val="00CB3934"/>
    <w:rsid w:val="00CB4135"/>
    <w:rsid w:val="00CB47B6"/>
    <w:rsid w:val="00CB727F"/>
    <w:rsid w:val="00CC2E3B"/>
    <w:rsid w:val="00CC6F34"/>
    <w:rsid w:val="00CC7C99"/>
    <w:rsid w:val="00CC7F96"/>
    <w:rsid w:val="00CD229A"/>
    <w:rsid w:val="00CD48FA"/>
    <w:rsid w:val="00CD4BE7"/>
    <w:rsid w:val="00CD5B36"/>
    <w:rsid w:val="00CE06FA"/>
    <w:rsid w:val="00CE30AF"/>
    <w:rsid w:val="00CE7279"/>
    <w:rsid w:val="00CF12C6"/>
    <w:rsid w:val="00CF155E"/>
    <w:rsid w:val="00CF3B13"/>
    <w:rsid w:val="00CF475A"/>
    <w:rsid w:val="00CF52E4"/>
    <w:rsid w:val="00CF55E7"/>
    <w:rsid w:val="00CF7C09"/>
    <w:rsid w:val="00D04BF5"/>
    <w:rsid w:val="00D0795D"/>
    <w:rsid w:val="00D1294E"/>
    <w:rsid w:val="00D14AD2"/>
    <w:rsid w:val="00D20B81"/>
    <w:rsid w:val="00D21390"/>
    <w:rsid w:val="00D21A29"/>
    <w:rsid w:val="00D25BE5"/>
    <w:rsid w:val="00D26F18"/>
    <w:rsid w:val="00D27D3F"/>
    <w:rsid w:val="00D3097E"/>
    <w:rsid w:val="00D32B6D"/>
    <w:rsid w:val="00D331D9"/>
    <w:rsid w:val="00D34853"/>
    <w:rsid w:val="00D36600"/>
    <w:rsid w:val="00D3713A"/>
    <w:rsid w:val="00D4103D"/>
    <w:rsid w:val="00D464FF"/>
    <w:rsid w:val="00D4716A"/>
    <w:rsid w:val="00D520D0"/>
    <w:rsid w:val="00D52CA7"/>
    <w:rsid w:val="00D60306"/>
    <w:rsid w:val="00D609C4"/>
    <w:rsid w:val="00D61C19"/>
    <w:rsid w:val="00D63A76"/>
    <w:rsid w:val="00D64C4C"/>
    <w:rsid w:val="00D661DA"/>
    <w:rsid w:val="00D66764"/>
    <w:rsid w:val="00D67AFF"/>
    <w:rsid w:val="00D70B09"/>
    <w:rsid w:val="00D714C5"/>
    <w:rsid w:val="00D71720"/>
    <w:rsid w:val="00D720DC"/>
    <w:rsid w:val="00D727CA"/>
    <w:rsid w:val="00D747E4"/>
    <w:rsid w:val="00D77D88"/>
    <w:rsid w:val="00D840E9"/>
    <w:rsid w:val="00D8781B"/>
    <w:rsid w:val="00D87E0F"/>
    <w:rsid w:val="00D913B5"/>
    <w:rsid w:val="00D919C8"/>
    <w:rsid w:val="00D92D03"/>
    <w:rsid w:val="00D94F09"/>
    <w:rsid w:val="00D951F6"/>
    <w:rsid w:val="00D95A82"/>
    <w:rsid w:val="00D966B8"/>
    <w:rsid w:val="00DA031C"/>
    <w:rsid w:val="00DA0353"/>
    <w:rsid w:val="00DA058C"/>
    <w:rsid w:val="00DA6908"/>
    <w:rsid w:val="00DB0754"/>
    <w:rsid w:val="00DB6BBD"/>
    <w:rsid w:val="00DB7B45"/>
    <w:rsid w:val="00DB7DCE"/>
    <w:rsid w:val="00DC079F"/>
    <w:rsid w:val="00DC1D57"/>
    <w:rsid w:val="00DC222D"/>
    <w:rsid w:val="00DC26E3"/>
    <w:rsid w:val="00DC464B"/>
    <w:rsid w:val="00DC52FD"/>
    <w:rsid w:val="00DC5F0A"/>
    <w:rsid w:val="00DC6A94"/>
    <w:rsid w:val="00DC6B3A"/>
    <w:rsid w:val="00DD4C79"/>
    <w:rsid w:val="00DD4CDF"/>
    <w:rsid w:val="00DD51F1"/>
    <w:rsid w:val="00DD5528"/>
    <w:rsid w:val="00DD7F88"/>
    <w:rsid w:val="00DE392E"/>
    <w:rsid w:val="00DE460C"/>
    <w:rsid w:val="00DE57EE"/>
    <w:rsid w:val="00DE7681"/>
    <w:rsid w:val="00DE7F48"/>
    <w:rsid w:val="00DF6887"/>
    <w:rsid w:val="00DF73B6"/>
    <w:rsid w:val="00DF79AF"/>
    <w:rsid w:val="00E00912"/>
    <w:rsid w:val="00E00BD7"/>
    <w:rsid w:val="00E01B18"/>
    <w:rsid w:val="00E04500"/>
    <w:rsid w:val="00E04B06"/>
    <w:rsid w:val="00E066AD"/>
    <w:rsid w:val="00E07DD9"/>
    <w:rsid w:val="00E10377"/>
    <w:rsid w:val="00E1085B"/>
    <w:rsid w:val="00E1349A"/>
    <w:rsid w:val="00E13B8B"/>
    <w:rsid w:val="00E147CD"/>
    <w:rsid w:val="00E170B5"/>
    <w:rsid w:val="00E21A6B"/>
    <w:rsid w:val="00E227FA"/>
    <w:rsid w:val="00E235E0"/>
    <w:rsid w:val="00E328F0"/>
    <w:rsid w:val="00E33C19"/>
    <w:rsid w:val="00E343C2"/>
    <w:rsid w:val="00E3470F"/>
    <w:rsid w:val="00E34859"/>
    <w:rsid w:val="00E35ECE"/>
    <w:rsid w:val="00E41E20"/>
    <w:rsid w:val="00E44D2B"/>
    <w:rsid w:val="00E45595"/>
    <w:rsid w:val="00E45A4C"/>
    <w:rsid w:val="00E45C30"/>
    <w:rsid w:val="00E528D1"/>
    <w:rsid w:val="00E53ADA"/>
    <w:rsid w:val="00E54740"/>
    <w:rsid w:val="00E560BB"/>
    <w:rsid w:val="00E60515"/>
    <w:rsid w:val="00E613B5"/>
    <w:rsid w:val="00E633B2"/>
    <w:rsid w:val="00E640AC"/>
    <w:rsid w:val="00E652DB"/>
    <w:rsid w:val="00E6644A"/>
    <w:rsid w:val="00E70D26"/>
    <w:rsid w:val="00E70E38"/>
    <w:rsid w:val="00E721DB"/>
    <w:rsid w:val="00E73852"/>
    <w:rsid w:val="00E75246"/>
    <w:rsid w:val="00E811CE"/>
    <w:rsid w:val="00E81FED"/>
    <w:rsid w:val="00E82AA0"/>
    <w:rsid w:val="00E8403E"/>
    <w:rsid w:val="00E85678"/>
    <w:rsid w:val="00E86240"/>
    <w:rsid w:val="00E86688"/>
    <w:rsid w:val="00E879DB"/>
    <w:rsid w:val="00E9096C"/>
    <w:rsid w:val="00E90C62"/>
    <w:rsid w:val="00E91CA8"/>
    <w:rsid w:val="00E95506"/>
    <w:rsid w:val="00E95B12"/>
    <w:rsid w:val="00EA2684"/>
    <w:rsid w:val="00EA2BE4"/>
    <w:rsid w:val="00EA5059"/>
    <w:rsid w:val="00EA62D8"/>
    <w:rsid w:val="00EA6CFE"/>
    <w:rsid w:val="00EA6E91"/>
    <w:rsid w:val="00EB29F0"/>
    <w:rsid w:val="00EB3A00"/>
    <w:rsid w:val="00EB4DB4"/>
    <w:rsid w:val="00EC0B5D"/>
    <w:rsid w:val="00EC15E8"/>
    <w:rsid w:val="00EC2A4A"/>
    <w:rsid w:val="00EC3643"/>
    <w:rsid w:val="00EC5781"/>
    <w:rsid w:val="00EC5CF2"/>
    <w:rsid w:val="00EC7CD2"/>
    <w:rsid w:val="00ED3AA0"/>
    <w:rsid w:val="00ED536E"/>
    <w:rsid w:val="00ED544C"/>
    <w:rsid w:val="00ED6296"/>
    <w:rsid w:val="00ED650C"/>
    <w:rsid w:val="00ED69AC"/>
    <w:rsid w:val="00EE02B7"/>
    <w:rsid w:val="00EE0F10"/>
    <w:rsid w:val="00EE7442"/>
    <w:rsid w:val="00EF5C25"/>
    <w:rsid w:val="00EF70B1"/>
    <w:rsid w:val="00F00399"/>
    <w:rsid w:val="00F005A0"/>
    <w:rsid w:val="00F0108A"/>
    <w:rsid w:val="00F0148F"/>
    <w:rsid w:val="00F027C6"/>
    <w:rsid w:val="00F02832"/>
    <w:rsid w:val="00F03CEC"/>
    <w:rsid w:val="00F07344"/>
    <w:rsid w:val="00F124B3"/>
    <w:rsid w:val="00F14F0B"/>
    <w:rsid w:val="00F201A0"/>
    <w:rsid w:val="00F204CA"/>
    <w:rsid w:val="00F26E76"/>
    <w:rsid w:val="00F308E0"/>
    <w:rsid w:val="00F31206"/>
    <w:rsid w:val="00F32C50"/>
    <w:rsid w:val="00F3447E"/>
    <w:rsid w:val="00F35096"/>
    <w:rsid w:val="00F354C6"/>
    <w:rsid w:val="00F36445"/>
    <w:rsid w:val="00F41EE8"/>
    <w:rsid w:val="00F513DF"/>
    <w:rsid w:val="00F51A1E"/>
    <w:rsid w:val="00F53D54"/>
    <w:rsid w:val="00F540DA"/>
    <w:rsid w:val="00F57370"/>
    <w:rsid w:val="00F67149"/>
    <w:rsid w:val="00F674FF"/>
    <w:rsid w:val="00F746FF"/>
    <w:rsid w:val="00F760A0"/>
    <w:rsid w:val="00F81147"/>
    <w:rsid w:val="00F83678"/>
    <w:rsid w:val="00F84597"/>
    <w:rsid w:val="00F849B3"/>
    <w:rsid w:val="00F84A9A"/>
    <w:rsid w:val="00F84FA2"/>
    <w:rsid w:val="00F87EF1"/>
    <w:rsid w:val="00F920E8"/>
    <w:rsid w:val="00F92BE0"/>
    <w:rsid w:val="00F9535F"/>
    <w:rsid w:val="00F95C6B"/>
    <w:rsid w:val="00F968A5"/>
    <w:rsid w:val="00F9718E"/>
    <w:rsid w:val="00F974BC"/>
    <w:rsid w:val="00F97A85"/>
    <w:rsid w:val="00FA0D02"/>
    <w:rsid w:val="00FA13C8"/>
    <w:rsid w:val="00FA1D32"/>
    <w:rsid w:val="00FA2134"/>
    <w:rsid w:val="00FA2A33"/>
    <w:rsid w:val="00FA2ECE"/>
    <w:rsid w:val="00FA527B"/>
    <w:rsid w:val="00FA64F3"/>
    <w:rsid w:val="00FB255C"/>
    <w:rsid w:val="00FB25DC"/>
    <w:rsid w:val="00FB2713"/>
    <w:rsid w:val="00FB2E22"/>
    <w:rsid w:val="00FB659D"/>
    <w:rsid w:val="00FB6A8B"/>
    <w:rsid w:val="00FB7535"/>
    <w:rsid w:val="00FC0230"/>
    <w:rsid w:val="00FC03AB"/>
    <w:rsid w:val="00FC0C91"/>
    <w:rsid w:val="00FC1C2E"/>
    <w:rsid w:val="00FC3143"/>
    <w:rsid w:val="00FC348C"/>
    <w:rsid w:val="00FC35C9"/>
    <w:rsid w:val="00FC4B6D"/>
    <w:rsid w:val="00FC5BEE"/>
    <w:rsid w:val="00FD273C"/>
    <w:rsid w:val="00FD56B8"/>
    <w:rsid w:val="00FD6469"/>
    <w:rsid w:val="00FE1D55"/>
    <w:rsid w:val="00FE2D09"/>
    <w:rsid w:val="00FE40F6"/>
    <w:rsid w:val="00FE5122"/>
    <w:rsid w:val="00FE5784"/>
    <w:rsid w:val="00FE756A"/>
    <w:rsid w:val="00FF000A"/>
    <w:rsid w:val="00FF31B5"/>
    <w:rsid w:val="00FF4226"/>
    <w:rsid w:val="00FF43BC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2190D"/>
  <w15:docId w15:val="{0D8CF0C3-E14D-4941-B8B9-D191D9DE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4A"/>
    <w:pPr>
      <w:spacing w:after="200" w:line="276" w:lineRule="auto"/>
    </w:pPr>
    <w:rPr>
      <w:sz w:val="22"/>
      <w:szCs w:val="22"/>
      <w:lang w:val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6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6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6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C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713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0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DBB"/>
  </w:style>
  <w:style w:type="paragraph" w:styleId="Pidipagina">
    <w:name w:val="footer"/>
    <w:basedOn w:val="Normale"/>
    <w:link w:val="PidipaginaCarattere"/>
    <w:uiPriority w:val="99"/>
    <w:unhideWhenUsed/>
    <w:rsid w:val="00620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DBB"/>
  </w:style>
  <w:style w:type="paragraph" w:styleId="Nessunaspaziatura">
    <w:name w:val="No Spacing"/>
    <w:link w:val="NessunaspaziaturaCarattere"/>
    <w:uiPriority w:val="1"/>
    <w:qFormat/>
    <w:rsid w:val="0007057D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7057D"/>
    <w:rPr>
      <w:rFonts w:eastAsia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E009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009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00912"/>
    <w:rPr>
      <w:lang w:val="en-AU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9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912"/>
    <w:rPr>
      <w:b/>
      <w:bCs/>
      <w:lang w:val="en-AU"/>
    </w:rPr>
  </w:style>
  <w:style w:type="paragraph" w:styleId="Revisione">
    <w:name w:val="Revision"/>
    <w:hidden/>
    <w:uiPriority w:val="99"/>
    <w:semiHidden/>
    <w:rsid w:val="009D3D92"/>
    <w:rPr>
      <w:sz w:val="22"/>
      <w:szCs w:val="22"/>
      <w:lang w:val="en-AU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1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1F0E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53060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62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62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62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NormaleWeb">
    <w:name w:val="Normal (Web)"/>
    <w:basedOn w:val="Normale"/>
    <w:uiPriority w:val="99"/>
    <w:semiHidden/>
    <w:unhideWhenUsed/>
    <w:rsid w:val="00472C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0BBB"/>
    <w:pPr>
      <w:spacing w:line="259" w:lineRule="auto"/>
      <w:outlineLvl w:val="9"/>
    </w:pPr>
    <w:rPr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A0BB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F536D"/>
    <w:pPr>
      <w:tabs>
        <w:tab w:val="right" w:leader="dot" w:pos="9204"/>
      </w:tabs>
      <w:spacing w:after="100"/>
      <w:ind w:left="220"/>
    </w:pPr>
    <w:rPr>
      <w:rFonts w:ascii="Arial" w:hAnsi="Arial" w:cs="Arial"/>
      <w:b/>
      <w:bCs/>
      <w:i/>
      <w:iCs/>
      <w:noProof/>
      <w:sz w:val="24"/>
      <w:szCs w:val="24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0A0BBB"/>
    <w:pPr>
      <w:spacing w:after="100"/>
      <w:ind w:left="44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6C31C7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17C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913B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7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7F96"/>
    <w:rPr>
      <w:lang w:val="en-AU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7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riendofthese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sustainabilityorganization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iendofthese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iendofthesea.org/certified-products.asp" TargetMode="External"/><Relationship Id="rId10" Type="http://schemas.openxmlformats.org/officeDocument/2006/relationships/hyperlink" Target="http://www.worldsustainabilityorganizatio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ccr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F1057-945C-4E6F-A66C-EDEE0032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7561</Words>
  <Characters>43102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Friend of the Sea Standard</vt:lpstr>
    </vt:vector>
  </TitlesOfParts>
  <Company>Hewlett-Packard</Company>
  <LinksUpToDate>false</LinksUpToDate>
  <CharactersWithSpaces>50562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 of the Sea Standard</dc:title>
  <dc:subject>FOS 0001 - SCHEMA DI ACCREDITAMENTO  FOS-Aqua, FOS-Wild, FOS-FF, FOS-FM,     FOS-FO, FOS-O3 e CoC; requisiti minimi</dc:subject>
  <dc:creator>admin</dc:creator>
  <cp:keywords/>
  <dc:description/>
  <cp:lastModifiedBy>Quality</cp:lastModifiedBy>
  <cp:revision>19</cp:revision>
  <cp:lastPrinted>2019-02-13T09:49:00Z</cp:lastPrinted>
  <dcterms:created xsi:type="dcterms:W3CDTF">2019-04-29T10:50:00Z</dcterms:created>
  <dcterms:modified xsi:type="dcterms:W3CDTF">2019-12-02T15:32:00Z</dcterms:modified>
</cp:coreProperties>
</file>